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D0" w:rsidRDefault="00486DD0" w:rsidP="00486DD0">
      <w:pPr>
        <w:pStyle w:val="BodyText"/>
        <w:widowControl/>
        <w:spacing w:after="0" w:line="312" w:lineRule="auto"/>
        <w:jc w:val="right"/>
        <w:rPr>
          <w:rFonts w:ascii="Times New Roman" w:eastAsia="Times New Roman" w:hAnsi="Times New Roman" w:cs="Times New Roman"/>
          <w:b/>
          <w:bCs/>
          <w:kern w:val="2"/>
          <w:lang w:val="lv-LV"/>
        </w:rPr>
      </w:pPr>
      <w:r>
        <w:rPr>
          <w:rFonts w:ascii="Times New Roman" w:eastAsia="Times New Roman" w:hAnsi="Times New Roman" w:cs="Times New Roman"/>
          <w:b/>
          <w:bCs/>
          <w:kern w:val="2"/>
          <w:lang w:val="lv-LV"/>
        </w:rPr>
        <w:t>1. pielikums</w:t>
      </w:r>
      <w:bookmarkStart w:id="0" w:name="_GoBack"/>
      <w:bookmarkEnd w:id="0"/>
    </w:p>
    <w:p w:rsidR="00486DD0" w:rsidRDefault="00486DD0" w:rsidP="00486DD0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val="lv-LV"/>
        </w:rPr>
      </w:pPr>
      <w:r>
        <w:rPr>
          <w:rFonts w:ascii="Times New Roman" w:eastAsia="Times New Roman" w:hAnsi="Times New Roman" w:cs="Times New Roman"/>
          <w:sz w:val="22"/>
          <w:szCs w:val="22"/>
          <w:lang w:val="lv-LV"/>
        </w:rPr>
        <w:t xml:space="preserve">Atklāta konkursa </w:t>
      </w:r>
    </w:p>
    <w:p w:rsidR="00486DD0" w:rsidRDefault="00486DD0" w:rsidP="00486DD0">
      <w:pPr>
        <w:tabs>
          <w:tab w:val="left" w:pos="900"/>
          <w:tab w:val="left" w:pos="1260"/>
        </w:tabs>
        <w:jc w:val="right"/>
        <w:rPr>
          <w:rFonts w:eastAsia="Times New Roman" w:cs="Times New Roman"/>
          <w:b/>
          <w:lang w:val="lv-LV"/>
        </w:rPr>
      </w:pPr>
      <w:r>
        <w:rPr>
          <w:rFonts w:eastAsia="Times New Roman" w:cs="Times New Roman"/>
          <w:b/>
          <w:lang w:val="lv-LV"/>
        </w:rPr>
        <w:t>“Lietota autogreidera piegāde”</w:t>
      </w:r>
    </w:p>
    <w:p w:rsidR="00486DD0" w:rsidRDefault="00486DD0" w:rsidP="00486DD0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b/>
          <w:lang w:val="lv-LV"/>
        </w:rPr>
      </w:pPr>
      <w:r>
        <w:rPr>
          <w:rFonts w:ascii="Times New Roman" w:eastAsia="Times New Roman" w:hAnsi="Times New Roman" w:cs="Times New Roman"/>
          <w:sz w:val="22"/>
          <w:szCs w:val="22"/>
          <w:lang w:val="lv-LV"/>
        </w:rPr>
        <w:t xml:space="preserve">Iepirkuma identifikācijas Nr. </w:t>
      </w:r>
      <w:r>
        <w:rPr>
          <w:rFonts w:ascii="Times New Roman" w:eastAsia="Times New Roman" w:hAnsi="Times New Roman" w:cs="Times New Roman"/>
          <w:b/>
          <w:lang w:val="lv-LV"/>
        </w:rPr>
        <w:t>“</w:t>
      </w:r>
      <w:r>
        <w:rPr>
          <w:rFonts w:ascii="Times New Roman" w:eastAsia="Times New Roman" w:hAnsi="Times New Roman" w:cs="Times New Roman"/>
          <w:b/>
          <w:bCs/>
          <w:lang w:val="lv-LV"/>
        </w:rPr>
        <w:t>ORN 2017/1</w:t>
      </w:r>
      <w:r>
        <w:rPr>
          <w:rFonts w:ascii="Times New Roman" w:eastAsia="Times New Roman" w:hAnsi="Times New Roman" w:cs="Times New Roman"/>
          <w:b/>
          <w:lang w:val="lv-LV"/>
        </w:rPr>
        <w:t>”</w:t>
      </w:r>
    </w:p>
    <w:p w:rsidR="00486DD0" w:rsidRDefault="00486DD0" w:rsidP="00486DD0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val="lv-LV"/>
        </w:rPr>
      </w:pPr>
      <w:r>
        <w:rPr>
          <w:rFonts w:ascii="Times New Roman" w:eastAsia="Times New Roman" w:hAnsi="Times New Roman" w:cs="Times New Roman"/>
          <w:sz w:val="22"/>
          <w:szCs w:val="22"/>
          <w:lang w:val="lv-LV"/>
        </w:rPr>
        <w:t xml:space="preserve">nolikumam </w:t>
      </w:r>
    </w:p>
    <w:p w:rsidR="00486DD0" w:rsidRDefault="00486DD0" w:rsidP="00486DD0">
      <w:pPr>
        <w:tabs>
          <w:tab w:val="left" w:pos="900"/>
        </w:tabs>
        <w:jc w:val="right"/>
        <w:rPr>
          <w:rFonts w:eastAsia="Times New Roman" w:cs="Times New Roman"/>
          <w:sz w:val="22"/>
          <w:szCs w:val="22"/>
          <w:lang w:val="lv-LV"/>
        </w:rPr>
      </w:pPr>
    </w:p>
    <w:p w:rsidR="00486DD0" w:rsidRDefault="00486DD0" w:rsidP="00486DD0">
      <w:pPr>
        <w:jc w:val="center"/>
        <w:rPr>
          <w:rFonts w:eastAsia="Times New Roman" w:cs="Times New Roman"/>
          <w:b/>
          <w:caps/>
          <w:sz w:val="28"/>
          <w:szCs w:val="28"/>
          <w:lang w:val="lv-LV"/>
        </w:rPr>
      </w:pPr>
      <w:r>
        <w:rPr>
          <w:rFonts w:eastAsia="Times New Roman" w:cs="Times New Roman"/>
          <w:b/>
          <w:caps/>
          <w:sz w:val="28"/>
          <w:szCs w:val="28"/>
          <w:lang w:val="lv-LV"/>
        </w:rPr>
        <w:t>PIETEIKUMA PAR PIEDALĪŠANOS ATKLĀTĀ KONKURSĀ FORMA</w:t>
      </w:r>
    </w:p>
    <w:p w:rsidR="00486DD0" w:rsidRDefault="00486DD0" w:rsidP="00486DD0">
      <w:pPr>
        <w:jc w:val="center"/>
        <w:rPr>
          <w:rFonts w:eastAsia="Times New Roman" w:cs="Times New Roman"/>
          <w:b/>
          <w:caps/>
          <w:lang w:val="lv-LV"/>
        </w:rPr>
      </w:pPr>
    </w:p>
    <w:p w:rsidR="00486DD0" w:rsidRDefault="00486DD0" w:rsidP="00486DD0">
      <w:pPr>
        <w:jc w:val="center"/>
        <w:rPr>
          <w:rFonts w:eastAsia="Times New Roman" w:cs="Times New Roman"/>
          <w:b/>
          <w:caps/>
          <w:lang w:val="lv-LV"/>
        </w:rPr>
      </w:pPr>
      <w:r>
        <w:rPr>
          <w:rFonts w:eastAsia="Times New Roman" w:cs="Times New Roman"/>
          <w:b/>
          <w:caps/>
          <w:lang w:val="lv-LV"/>
        </w:rPr>
        <w:t>PIETEIKUMS</w:t>
      </w:r>
    </w:p>
    <w:p w:rsidR="00486DD0" w:rsidRDefault="00486DD0" w:rsidP="00486DD0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lv-LV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lv-LV"/>
        </w:rPr>
        <w:t>atklātam konkursam</w:t>
      </w:r>
    </w:p>
    <w:p w:rsidR="00486DD0" w:rsidRDefault="00486DD0" w:rsidP="00486DD0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lv-LV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lv-LV"/>
        </w:rPr>
        <w:t>[„Atklāta konkursa nosaukums”]</w:t>
      </w:r>
    </w:p>
    <w:p w:rsidR="00486DD0" w:rsidRDefault="00486DD0" w:rsidP="00486DD0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lv-LV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lv-LV"/>
        </w:rPr>
        <w:t>[Iepirkuma identifikācijas Nr.]</w:t>
      </w:r>
    </w:p>
    <w:p w:rsidR="00486DD0" w:rsidRDefault="00486DD0" w:rsidP="00486DD0">
      <w:pPr>
        <w:jc w:val="both"/>
        <w:rPr>
          <w:rFonts w:eastAsia="Times New Roman" w:cs="Times New Roman"/>
          <w:sz w:val="22"/>
          <w:szCs w:val="22"/>
          <w:lang w:val="lv-LV"/>
        </w:rPr>
      </w:pPr>
    </w:p>
    <w:p w:rsidR="00486DD0" w:rsidRDefault="00486DD0" w:rsidP="00486DD0">
      <w:pPr>
        <w:jc w:val="both"/>
        <w:rPr>
          <w:rFonts w:eastAsia="Times New Roman" w:cs="Times New Roman"/>
          <w:lang w:val="lv-LV"/>
        </w:rPr>
      </w:pPr>
      <w:r>
        <w:rPr>
          <w:rFonts w:eastAsia="Times New Roman" w:cs="Times New Roman"/>
          <w:lang w:val="lv-LV"/>
        </w:rPr>
        <w:t xml:space="preserve">Pretendents [pretendenta nosaukums], </w:t>
      </w:r>
      <w:r>
        <w:rPr>
          <w:rFonts w:eastAsia="SimSun" w:cs="Times New Roman"/>
          <w:lang w:val="lv-LV"/>
        </w:rPr>
        <w:t xml:space="preserve">reģ. Nr. [reģistrācijas numurs], [adrese], tā [personas, kas paraksta, pilnvarojums, amats, vārds, uzvārds] </w:t>
      </w:r>
      <w:r>
        <w:rPr>
          <w:rFonts w:eastAsia="Times New Roman" w:cs="Times New Roman"/>
          <w:lang w:val="lv-LV"/>
        </w:rPr>
        <w:t>personā, ar š</w:t>
      </w:r>
      <w:r>
        <w:rPr>
          <w:rFonts w:eastAsia="SimSun" w:cs="Times New Roman"/>
          <w:lang w:val="lv-LV"/>
        </w:rPr>
        <w:t>ā</w:t>
      </w:r>
      <w:r>
        <w:rPr>
          <w:rFonts w:eastAsia="Times New Roman" w:cs="Times New Roman"/>
          <w:lang w:val="lv-LV"/>
        </w:rPr>
        <w:t xml:space="preserve"> pieteikuma iesniegšanu: </w:t>
      </w:r>
    </w:p>
    <w:p w:rsidR="00486DD0" w:rsidRDefault="00486DD0" w:rsidP="00486DD0">
      <w:pPr>
        <w:jc w:val="both"/>
        <w:rPr>
          <w:rFonts w:eastAsia="Times New Roman" w:cs="Times New Roman"/>
          <w:lang w:val="lv-LV"/>
        </w:rPr>
      </w:pPr>
    </w:p>
    <w:p w:rsidR="00486DD0" w:rsidRDefault="00486DD0" w:rsidP="00486DD0">
      <w:pPr>
        <w:numPr>
          <w:ilvl w:val="0"/>
          <w:numId w:val="1"/>
        </w:numPr>
        <w:tabs>
          <w:tab w:val="left" w:pos="5040"/>
          <w:tab w:val="left" w:pos="7920"/>
        </w:tabs>
        <w:jc w:val="both"/>
        <w:rPr>
          <w:rFonts w:eastAsia="Times New Roman" w:cs="Times New Roman"/>
          <w:lang w:val="lv-LV"/>
        </w:rPr>
      </w:pPr>
      <w:r>
        <w:rPr>
          <w:rFonts w:eastAsia="Times New Roman" w:cs="Times New Roman"/>
          <w:lang w:val="lv-LV"/>
        </w:rPr>
        <w:t xml:space="preserve">piesakās piedalīties atklātā konkursā [„Atklāta konkursa nosaukums” un identifikācijas   numurs]; </w:t>
      </w:r>
    </w:p>
    <w:p w:rsidR="00486DD0" w:rsidRDefault="00486DD0" w:rsidP="00486DD0">
      <w:pPr>
        <w:numPr>
          <w:ilvl w:val="0"/>
          <w:numId w:val="1"/>
        </w:numPr>
        <w:tabs>
          <w:tab w:val="left" w:pos="7200"/>
          <w:tab w:val="left" w:pos="10080"/>
        </w:tabs>
        <w:jc w:val="both"/>
        <w:rPr>
          <w:rFonts w:eastAsia="Times New Roman" w:cs="Times New Roman"/>
          <w:lang w:val="lv-LV"/>
        </w:rPr>
      </w:pPr>
      <w:r>
        <w:rPr>
          <w:rFonts w:eastAsia="Times New Roman" w:cs="Times New Roman"/>
          <w:lang w:val="lv-LV"/>
        </w:rPr>
        <w:t xml:space="preserve">apņemas ievērot atklāta konkursa nolikuma prasības; </w:t>
      </w:r>
    </w:p>
    <w:p w:rsidR="00486DD0" w:rsidRDefault="00486DD0" w:rsidP="00486DD0">
      <w:pPr>
        <w:numPr>
          <w:ilvl w:val="0"/>
          <w:numId w:val="1"/>
        </w:numPr>
        <w:tabs>
          <w:tab w:val="left" w:pos="7200"/>
          <w:tab w:val="left" w:pos="10080"/>
        </w:tabs>
        <w:jc w:val="both"/>
        <w:rPr>
          <w:rFonts w:eastAsia="Times New Roman" w:cs="Times New Roman"/>
          <w:lang w:val="lv-LV"/>
        </w:rPr>
      </w:pPr>
      <w:r>
        <w:rPr>
          <w:rFonts w:cs="Times New Roman"/>
          <w:lang w:val="lv-LV"/>
        </w:rPr>
        <w:t>apzinās, ka jebkurš piedāvājumā iekļautais nosacījums, kas ir pretrunā ar Nolikumu var būt par iemeslu piedāvājuma noraidīšanai;</w:t>
      </w:r>
    </w:p>
    <w:p w:rsidR="00486DD0" w:rsidRDefault="00486DD0" w:rsidP="00486DD0">
      <w:pPr>
        <w:numPr>
          <w:ilvl w:val="0"/>
          <w:numId w:val="1"/>
        </w:numPr>
        <w:tabs>
          <w:tab w:val="left" w:pos="7200"/>
          <w:tab w:val="left" w:pos="10080"/>
        </w:tabs>
        <w:jc w:val="both"/>
        <w:rPr>
          <w:rFonts w:eastAsia="Times New Roman" w:cs="Times New Roman"/>
          <w:lang w:val="lv-LV"/>
        </w:rPr>
      </w:pPr>
      <w:r>
        <w:rPr>
          <w:rFonts w:eastAsia="Times New Roman" w:cs="Times New Roman"/>
          <w:lang w:val="lv-LV"/>
        </w:rPr>
        <w:t>apņemas (ja Pasūtītājs izvēlējies šo piedāvājumu) slēgt līgumu un izpildīt visus šā līguma pamatnosacījumus saskaņā ar nolikuma [4.] pielikumu;</w:t>
      </w:r>
    </w:p>
    <w:p w:rsidR="00486DD0" w:rsidRDefault="00486DD0" w:rsidP="00486DD0">
      <w:pPr>
        <w:numPr>
          <w:ilvl w:val="0"/>
          <w:numId w:val="1"/>
        </w:numPr>
        <w:tabs>
          <w:tab w:val="left" w:pos="7200"/>
          <w:tab w:val="left" w:pos="10080"/>
        </w:tabs>
        <w:jc w:val="both"/>
        <w:rPr>
          <w:rFonts w:eastAsia="Times New Roman" w:cs="Times New Roman"/>
          <w:lang w:val="lv-LV"/>
        </w:rPr>
      </w:pPr>
      <w:r>
        <w:rPr>
          <w:rFonts w:eastAsia="Times New Roman" w:cs="Times New Roman"/>
          <w:lang w:val="lv-LV"/>
        </w:rPr>
        <w:t>apliecina, ka visas sniegtās ziņas ir patiesas;</w:t>
      </w:r>
    </w:p>
    <w:p w:rsidR="00486DD0" w:rsidRDefault="00486DD0" w:rsidP="00486DD0">
      <w:pPr>
        <w:numPr>
          <w:ilvl w:val="0"/>
          <w:numId w:val="1"/>
        </w:numPr>
        <w:tabs>
          <w:tab w:val="left" w:pos="7200"/>
          <w:tab w:val="left" w:pos="10080"/>
        </w:tabs>
        <w:jc w:val="both"/>
        <w:rPr>
          <w:rFonts w:eastAsia="Times New Roman" w:cs="Times New Roman"/>
          <w:lang w:val="lv-LV"/>
        </w:rPr>
      </w:pPr>
      <w:r>
        <w:rPr>
          <w:rFonts w:eastAsia="Times New Roman" w:cs="Times New Roman"/>
          <w:lang w:val="lv-LV"/>
        </w:rPr>
        <w:t xml:space="preserve">apliecina, ka Publisko iepirkumu likuma noteiktajā kārtībā nav konstatēti pretendenta profesionālās darbības pārkāpumi;  </w:t>
      </w:r>
    </w:p>
    <w:p w:rsidR="00486DD0" w:rsidRDefault="00486DD0" w:rsidP="00486DD0">
      <w:pPr>
        <w:numPr>
          <w:ilvl w:val="0"/>
          <w:numId w:val="1"/>
        </w:numPr>
        <w:tabs>
          <w:tab w:val="left" w:pos="7200"/>
          <w:tab w:val="left" w:pos="10080"/>
        </w:tabs>
        <w:jc w:val="both"/>
        <w:rPr>
          <w:rFonts w:eastAsia="Times New Roman" w:cs="Times New Roman"/>
          <w:lang w:val="lv-LV"/>
        </w:rPr>
      </w:pPr>
      <w:r>
        <w:rPr>
          <w:rFonts w:eastAsia="Times New Roman" w:cs="Times New Roman"/>
          <w:lang w:val="lv-LV"/>
        </w:rPr>
        <w:t>apliecina, ka uz pretendentu neattiecas Publisko iepirkumu likuma 39.</w:t>
      </w:r>
      <w:r>
        <w:rPr>
          <w:rFonts w:eastAsia="Times New Roman" w:cs="Times New Roman"/>
          <w:vertAlign w:val="superscript"/>
          <w:lang w:val="lv-LV"/>
        </w:rPr>
        <w:t>1</w:t>
      </w:r>
      <w:r>
        <w:rPr>
          <w:rFonts w:eastAsia="Times New Roman" w:cs="Times New Roman"/>
          <w:lang w:val="lv-LV"/>
        </w:rPr>
        <w:t xml:space="preserve"> panta izslēgšanas nosacījumi;</w:t>
      </w:r>
    </w:p>
    <w:p w:rsidR="00486DD0" w:rsidRDefault="00486DD0" w:rsidP="00486DD0">
      <w:pPr>
        <w:numPr>
          <w:ilvl w:val="0"/>
          <w:numId w:val="1"/>
        </w:numPr>
        <w:tabs>
          <w:tab w:val="left" w:pos="7200"/>
          <w:tab w:val="left" w:pos="10080"/>
        </w:tabs>
        <w:jc w:val="both"/>
        <w:rPr>
          <w:rFonts w:eastAsia="Times New Roman" w:cs="Times New Roman"/>
          <w:lang w:val="lv-LV"/>
        </w:rPr>
      </w:pPr>
      <w:r>
        <w:rPr>
          <w:rFonts w:eastAsia="Times New Roman" w:cs="Times New Roman"/>
          <w:lang w:val="lv-LV"/>
        </w:rPr>
        <w:t>apliecina, ka nav tādu apstākļu, kuri liegtu pretendentam piedalīties iepirkuma procedūrā;</w:t>
      </w:r>
    </w:p>
    <w:p w:rsidR="00486DD0" w:rsidRDefault="00486DD0" w:rsidP="00486DD0">
      <w:pPr>
        <w:numPr>
          <w:ilvl w:val="0"/>
          <w:numId w:val="1"/>
        </w:numPr>
        <w:tabs>
          <w:tab w:val="left" w:pos="7200"/>
          <w:tab w:val="left" w:pos="10080"/>
        </w:tabs>
        <w:jc w:val="both"/>
        <w:rPr>
          <w:rFonts w:eastAsia="Times New Roman" w:cs="Times New Roman"/>
          <w:lang w:val="lv-LV"/>
        </w:rPr>
      </w:pPr>
      <w:r>
        <w:rPr>
          <w:rFonts w:eastAsia="Times New Roman" w:cs="Times New Roman"/>
          <w:lang w:val="lv-LV"/>
        </w:rPr>
        <w:t>apņemas (ja Pasūtītājs izvēlējies šo piedāvājumu) veikt nolikumā paredzēto tehnikas piegādi par piedāvāto līgumcenu.</w:t>
      </w:r>
    </w:p>
    <w:p w:rsidR="00486DD0" w:rsidRDefault="00486DD0" w:rsidP="00486DD0">
      <w:pPr>
        <w:spacing w:before="120"/>
        <w:jc w:val="both"/>
        <w:rPr>
          <w:rFonts w:eastAsia="Times New Roman" w:cs="Times New Roman"/>
          <w:lang w:val="lv-LV"/>
        </w:rPr>
      </w:pPr>
      <w:r>
        <w:rPr>
          <w:rFonts w:eastAsia="Times New Roman" w:cs="Times New Roman"/>
          <w:lang w:val="lv-LV"/>
        </w:rPr>
        <w:t>EUR [summa ar cipariem un vārdiem] bez pievienotās vērtības nodokļa (PVN).</w:t>
      </w:r>
    </w:p>
    <w:p w:rsidR="00486DD0" w:rsidRDefault="00486DD0" w:rsidP="00486DD0">
      <w:pPr>
        <w:spacing w:before="120"/>
        <w:jc w:val="both"/>
        <w:rPr>
          <w:rFonts w:eastAsia="Times New Roman" w:cs="Times New Roman"/>
          <w:lang w:val="lv-LV"/>
        </w:rPr>
      </w:pPr>
      <w:r>
        <w:rPr>
          <w:rFonts w:eastAsia="Times New Roman" w:cs="Times New Roman"/>
          <w:lang w:val="lv-LV"/>
        </w:rPr>
        <w:t>EUR [summa ar cipariem un vārdiem] ar pievienotās vērtības nodokli (PVN).</w:t>
      </w:r>
    </w:p>
    <w:p w:rsidR="00486DD0" w:rsidRDefault="00486DD0" w:rsidP="00486DD0">
      <w:pPr>
        <w:tabs>
          <w:tab w:val="center" w:pos="8713"/>
          <w:tab w:val="right" w:pos="12866"/>
        </w:tabs>
        <w:ind w:left="420"/>
        <w:rPr>
          <w:rFonts w:eastAsia="Times New Roman" w:cs="Times New Roman"/>
          <w:lang w:val="lv-LV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45"/>
        <w:gridCol w:w="6203"/>
      </w:tblGrid>
      <w:tr w:rsidR="00486DD0" w:rsidTr="00486DD0">
        <w:trPr>
          <w:jc w:val="center"/>
        </w:trPr>
        <w:tc>
          <w:tcPr>
            <w:tcW w:w="37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  <w:r>
              <w:rPr>
                <w:rFonts w:eastAsia="Times New Roman" w:cs="Times New Roman"/>
                <w:lang w:val="lv-LV"/>
              </w:rPr>
              <w:t>Nosaukums:</w:t>
            </w:r>
          </w:p>
        </w:tc>
        <w:tc>
          <w:tcPr>
            <w:tcW w:w="620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</w:p>
        </w:tc>
      </w:tr>
      <w:tr w:rsidR="00486DD0" w:rsidTr="00486DD0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  <w:r>
              <w:rPr>
                <w:rFonts w:eastAsia="Times New Roman" w:cs="Times New Roman"/>
                <w:lang w:val="lv-LV"/>
              </w:rPr>
              <w:t xml:space="preserve">Adrese: </w:t>
            </w:r>
          </w:p>
        </w:tc>
        <w:tc>
          <w:tcPr>
            <w:tcW w:w="6203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</w:p>
        </w:tc>
      </w:tr>
      <w:tr w:rsidR="00486DD0" w:rsidTr="00486DD0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  <w:r>
              <w:rPr>
                <w:rFonts w:eastAsia="Times New Roman" w:cs="Times New Roman"/>
                <w:lang w:val="lv-LV"/>
              </w:rPr>
              <w:t>Reģistrācijas Nr.:</w:t>
            </w:r>
          </w:p>
        </w:tc>
        <w:tc>
          <w:tcPr>
            <w:tcW w:w="6203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</w:p>
        </w:tc>
      </w:tr>
      <w:tr w:rsidR="00486DD0" w:rsidTr="00486DD0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  <w:r>
              <w:rPr>
                <w:rFonts w:eastAsia="Times New Roman" w:cs="Times New Roman"/>
                <w:lang w:val="lv-LV"/>
              </w:rPr>
              <w:t>Tālrunis:</w:t>
            </w:r>
          </w:p>
        </w:tc>
        <w:tc>
          <w:tcPr>
            <w:tcW w:w="6203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</w:p>
        </w:tc>
      </w:tr>
      <w:tr w:rsidR="00486DD0" w:rsidTr="00486DD0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  <w:r>
              <w:rPr>
                <w:rFonts w:eastAsia="Times New Roman" w:cs="Times New Roman"/>
                <w:lang w:val="lv-LV"/>
              </w:rPr>
              <w:t>Fakss:</w:t>
            </w:r>
          </w:p>
        </w:tc>
        <w:tc>
          <w:tcPr>
            <w:tcW w:w="6203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</w:p>
        </w:tc>
      </w:tr>
      <w:tr w:rsidR="00486DD0" w:rsidTr="00486DD0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  <w:r>
              <w:rPr>
                <w:rFonts w:eastAsia="Times New Roman" w:cs="Times New Roman"/>
                <w:lang w:val="lv-LV"/>
              </w:rPr>
              <w:t>E-pasts:</w:t>
            </w:r>
          </w:p>
        </w:tc>
        <w:tc>
          <w:tcPr>
            <w:tcW w:w="6203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</w:p>
        </w:tc>
      </w:tr>
      <w:tr w:rsidR="00486DD0" w:rsidTr="00486DD0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  <w:r>
              <w:rPr>
                <w:rFonts w:eastAsia="Times New Roman" w:cs="Times New Roman"/>
                <w:lang w:val="lv-LV"/>
              </w:rPr>
              <w:t>Kontaktpersona:</w:t>
            </w:r>
          </w:p>
        </w:tc>
        <w:tc>
          <w:tcPr>
            <w:tcW w:w="6203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</w:p>
        </w:tc>
      </w:tr>
      <w:tr w:rsidR="00486DD0" w:rsidTr="00486DD0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  <w:r>
              <w:rPr>
                <w:rFonts w:eastAsia="Times New Roman" w:cs="Times New Roman"/>
                <w:lang w:val="lv-LV"/>
              </w:rPr>
              <w:t>Maksājumu rekvizīti</w:t>
            </w:r>
          </w:p>
        </w:tc>
        <w:tc>
          <w:tcPr>
            <w:tcW w:w="6203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</w:p>
        </w:tc>
      </w:tr>
      <w:tr w:rsidR="00486DD0" w:rsidTr="00486DD0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  <w:r>
              <w:rPr>
                <w:rFonts w:eastAsia="Times New Roman" w:cs="Times New Roman"/>
                <w:lang w:val="lv-LV"/>
              </w:rPr>
              <w:t>Banka, kods:</w:t>
            </w:r>
          </w:p>
        </w:tc>
        <w:tc>
          <w:tcPr>
            <w:tcW w:w="6203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</w:p>
        </w:tc>
      </w:tr>
      <w:tr w:rsidR="00486DD0" w:rsidTr="00486DD0">
        <w:trPr>
          <w:jc w:val="center"/>
        </w:trPr>
        <w:tc>
          <w:tcPr>
            <w:tcW w:w="3745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99"/>
            <w:hideMark/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  <w:r>
              <w:rPr>
                <w:rFonts w:eastAsia="Times New Roman" w:cs="Times New Roman"/>
                <w:lang w:val="lv-LV"/>
              </w:rPr>
              <w:t xml:space="preserve">Konts: </w:t>
            </w:r>
          </w:p>
        </w:tc>
        <w:tc>
          <w:tcPr>
            <w:tcW w:w="6203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486DD0" w:rsidRDefault="00486DD0">
            <w:pPr>
              <w:snapToGrid w:val="0"/>
              <w:jc w:val="both"/>
              <w:rPr>
                <w:rFonts w:eastAsia="Times New Roman" w:cs="Times New Roman"/>
                <w:lang w:val="lv-LV"/>
              </w:rPr>
            </w:pPr>
          </w:p>
        </w:tc>
      </w:tr>
    </w:tbl>
    <w:p w:rsidR="00486DD0" w:rsidRDefault="00486DD0" w:rsidP="00486DD0">
      <w:pPr>
        <w:ind w:left="3960"/>
        <w:rPr>
          <w:rFonts w:eastAsia="Times New Roman" w:cs="Times New Roman"/>
          <w:lang w:val="lv-LV"/>
        </w:rPr>
      </w:pPr>
    </w:p>
    <w:tbl>
      <w:tblPr>
        <w:tblW w:w="0" w:type="auto"/>
        <w:tblInd w:w="3528" w:type="dxa"/>
        <w:tblLayout w:type="fixed"/>
        <w:tblLook w:val="04A0" w:firstRow="1" w:lastRow="0" w:firstColumn="1" w:lastColumn="0" w:noHBand="0" w:noVBand="1"/>
      </w:tblPr>
      <w:tblGrid>
        <w:gridCol w:w="2945"/>
        <w:gridCol w:w="2049"/>
      </w:tblGrid>
      <w:tr w:rsidR="00486DD0" w:rsidTr="00486DD0">
        <w:tc>
          <w:tcPr>
            <w:tcW w:w="2945" w:type="dxa"/>
            <w:hideMark/>
          </w:tcPr>
          <w:p w:rsidR="00486DD0" w:rsidRDefault="00486DD0">
            <w:pPr>
              <w:snapToGrid w:val="0"/>
              <w:jc w:val="right"/>
              <w:rPr>
                <w:rFonts w:eastAsia="Times New Roman" w:cs="Times New Roman"/>
                <w:lang w:val="lv-LV"/>
              </w:rPr>
            </w:pPr>
            <w:r>
              <w:rPr>
                <w:rFonts w:eastAsia="Times New Roman" w:cs="Times New Roman"/>
                <w:lang w:val="lv-LV"/>
              </w:rPr>
              <w:t>Pretendenta vadītāja paraksts: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6DD0" w:rsidRDefault="00486DD0">
            <w:pPr>
              <w:snapToGrid w:val="0"/>
              <w:rPr>
                <w:rFonts w:eastAsia="Times New Roman" w:cs="Times New Roman"/>
                <w:lang w:val="lv-LV"/>
              </w:rPr>
            </w:pPr>
          </w:p>
        </w:tc>
      </w:tr>
      <w:tr w:rsidR="00486DD0" w:rsidTr="00486DD0">
        <w:tc>
          <w:tcPr>
            <w:tcW w:w="2945" w:type="dxa"/>
          </w:tcPr>
          <w:p w:rsidR="00486DD0" w:rsidRDefault="00486DD0">
            <w:pPr>
              <w:snapToGrid w:val="0"/>
              <w:jc w:val="right"/>
              <w:rPr>
                <w:rFonts w:eastAsia="Times New Roman" w:cs="Times New Roman"/>
                <w:lang w:val="lv-LV"/>
              </w:rPr>
            </w:pPr>
          </w:p>
          <w:p w:rsidR="00486DD0" w:rsidRDefault="00486DD0">
            <w:pPr>
              <w:jc w:val="right"/>
              <w:rPr>
                <w:rFonts w:eastAsia="Times New Roman" w:cs="Times New Roman"/>
                <w:lang w:val="lv-LV"/>
              </w:rPr>
            </w:pPr>
          </w:p>
          <w:p w:rsidR="00486DD0" w:rsidRDefault="00486DD0">
            <w:pPr>
              <w:jc w:val="right"/>
              <w:rPr>
                <w:rFonts w:eastAsia="Times New Roman" w:cs="Times New Roman"/>
                <w:lang w:val="lv-LV"/>
              </w:rPr>
            </w:pPr>
          </w:p>
        </w:tc>
        <w:tc>
          <w:tcPr>
            <w:tcW w:w="2049" w:type="dxa"/>
          </w:tcPr>
          <w:p w:rsidR="00486DD0" w:rsidRDefault="00486DD0">
            <w:pPr>
              <w:snapToGrid w:val="0"/>
              <w:jc w:val="right"/>
              <w:rPr>
                <w:rFonts w:eastAsia="Times New Roman" w:cs="Times New Roman"/>
                <w:i/>
                <w:lang w:val="lv-LV"/>
              </w:rPr>
            </w:pPr>
            <w:r>
              <w:rPr>
                <w:rFonts w:eastAsia="Times New Roman" w:cs="Times New Roman"/>
                <w:i/>
                <w:lang w:val="lv-LV"/>
              </w:rPr>
              <w:t>(vārds, uzvārds)</w:t>
            </w:r>
          </w:p>
          <w:p w:rsidR="00486DD0" w:rsidRDefault="00486DD0">
            <w:pPr>
              <w:jc w:val="right"/>
              <w:rPr>
                <w:rFonts w:eastAsia="Times New Roman" w:cs="Times New Roman"/>
                <w:i/>
                <w:lang w:val="lv-LV"/>
              </w:rPr>
            </w:pPr>
          </w:p>
          <w:p w:rsidR="00486DD0" w:rsidRDefault="00486DD0">
            <w:pPr>
              <w:jc w:val="right"/>
              <w:rPr>
                <w:rFonts w:eastAsia="Times New Roman" w:cs="Times New Roman"/>
                <w:i/>
                <w:lang w:val="lv-LV"/>
              </w:rPr>
            </w:pPr>
            <w:r>
              <w:rPr>
                <w:rFonts w:eastAsia="Times New Roman" w:cs="Times New Roman"/>
                <w:i/>
                <w:lang w:val="lv-LV"/>
              </w:rPr>
              <w:t>z. v.</w:t>
            </w:r>
          </w:p>
        </w:tc>
      </w:tr>
    </w:tbl>
    <w:p w:rsidR="00EC6AC2" w:rsidRDefault="00EC6AC2"/>
    <w:sectPr w:rsidR="00EC6AC2" w:rsidSect="00A944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2EC748A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1A"/>
    <w:rsid w:val="00486DD0"/>
    <w:rsid w:val="00960D40"/>
    <w:rsid w:val="00A9445D"/>
    <w:rsid w:val="00D06E1A"/>
    <w:rsid w:val="00E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D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86DD0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486DD0"/>
    <w:rPr>
      <w:rFonts w:ascii="RimTimes" w:eastAsia="Lucida Sans Unicode" w:hAnsi="RimTimes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D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86DD0"/>
    <w:pPr>
      <w:spacing w:after="120"/>
    </w:pPr>
    <w:rPr>
      <w:rFonts w:ascii="RimTimes" w:hAnsi="RimTimes"/>
    </w:rPr>
  </w:style>
  <w:style w:type="character" w:customStyle="1" w:styleId="BodyTextChar">
    <w:name w:val="Body Text Char"/>
    <w:basedOn w:val="DefaultParagraphFont"/>
    <w:link w:val="BodyText"/>
    <w:semiHidden/>
    <w:rsid w:val="00486DD0"/>
    <w:rPr>
      <w:rFonts w:ascii="RimTimes" w:eastAsia="Lucida Sans Unicode" w:hAnsi="RimTimes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</cp:revision>
  <dcterms:created xsi:type="dcterms:W3CDTF">2017-02-23T05:52:00Z</dcterms:created>
  <dcterms:modified xsi:type="dcterms:W3CDTF">2017-02-23T06:04:00Z</dcterms:modified>
</cp:coreProperties>
</file>