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EA" w:rsidRDefault="00DA59EA" w:rsidP="00DA59EA">
      <w:pPr>
        <w:tabs>
          <w:tab w:val="left" w:pos="7186"/>
          <w:tab w:val="right" w:pos="9382"/>
        </w:tabs>
        <w:autoSpaceDE w:val="0"/>
        <w:jc w:val="right"/>
      </w:pPr>
      <w:r>
        <w:t>7.pielikums</w:t>
      </w:r>
    </w:p>
    <w:p w:rsidR="006B43EC" w:rsidRDefault="006B43EC" w:rsidP="006B43EC">
      <w:pPr>
        <w:tabs>
          <w:tab w:val="left" w:pos="319"/>
        </w:tabs>
        <w:spacing w:before="120" w:after="120"/>
        <w:jc w:val="right"/>
        <w:rPr>
          <w:b/>
        </w:rPr>
      </w:pPr>
      <w:r>
        <w:t>Iepirkumam “Asfaltēšanas darbi” ID Nr.ORN 2017/3</w:t>
      </w:r>
    </w:p>
    <w:p w:rsidR="006B43EC" w:rsidRDefault="006B43EC" w:rsidP="00DA59EA">
      <w:pPr>
        <w:tabs>
          <w:tab w:val="left" w:pos="7186"/>
          <w:tab w:val="right" w:pos="9382"/>
        </w:tabs>
        <w:autoSpaceDE w:val="0"/>
        <w:jc w:val="right"/>
      </w:pPr>
    </w:p>
    <w:p w:rsidR="006B43EC" w:rsidRDefault="006B43EC" w:rsidP="00DA59EA">
      <w:pPr>
        <w:tabs>
          <w:tab w:val="left" w:pos="7186"/>
          <w:tab w:val="right" w:pos="9382"/>
        </w:tabs>
        <w:autoSpaceDE w:val="0"/>
        <w:jc w:val="right"/>
      </w:pPr>
    </w:p>
    <w:p w:rsidR="00DA59EA" w:rsidRDefault="00DA59EA" w:rsidP="00DA59EA">
      <w:pPr>
        <w:jc w:val="center"/>
        <w:rPr>
          <w:b/>
          <w:bCs/>
          <w:sz w:val="22"/>
          <w:szCs w:val="22"/>
        </w:rPr>
      </w:pPr>
    </w:p>
    <w:p w:rsidR="00DA59EA" w:rsidRDefault="00DA59EA" w:rsidP="00DA59EA">
      <w:pPr>
        <w:jc w:val="center"/>
        <w:rPr>
          <w:b/>
          <w:bCs/>
        </w:rPr>
      </w:pPr>
      <w:r>
        <w:rPr>
          <w:b/>
          <w:bCs/>
        </w:rPr>
        <w:t>LĪGUMS Nr. _______</w:t>
      </w:r>
    </w:p>
    <w:p w:rsidR="00DA59EA" w:rsidRDefault="00DA59EA" w:rsidP="00DA59EA">
      <w:pPr>
        <w:jc w:val="center"/>
        <w:rPr>
          <w:b/>
          <w:bCs/>
          <w:sz w:val="22"/>
          <w:szCs w:val="22"/>
        </w:rPr>
      </w:pPr>
    </w:p>
    <w:p w:rsidR="00DA59EA" w:rsidRDefault="00DA59EA" w:rsidP="00DA59EA">
      <w:pPr>
        <w:rPr>
          <w:b/>
          <w:bCs/>
          <w:sz w:val="22"/>
          <w:szCs w:val="22"/>
        </w:rPr>
      </w:pPr>
    </w:p>
    <w:p w:rsidR="00DA59EA" w:rsidRDefault="00DA59EA" w:rsidP="00DA59EA">
      <w:pPr>
        <w:rPr>
          <w:sz w:val="22"/>
          <w:szCs w:val="22"/>
        </w:rPr>
      </w:pPr>
      <w:r>
        <w:rPr>
          <w:sz w:val="22"/>
          <w:szCs w:val="22"/>
        </w:rPr>
        <w:t>Ilūkstē</w:t>
      </w:r>
      <w:r>
        <w:rPr>
          <w:sz w:val="22"/>
          <w:szCs w:val="22"/>
        </w:rPr>
        <w:tab/>
      </w:r>
      <w:r>
        <w:rPr>
          <w:sz w:val="22"/>
          <w:szCs w:val="22"/>
        </w:rPr>
        <w:tab/>
      </w:r>
      <w:r>
        <w:rPr>
          <w:sz w:val="22"/>
          <w:szCs w:val="22"/>
        </w:rPr>
        <w:tab/>
      </w:r>
      <w:r>
        <w:rPr>
          <w:sz w:val="22"/>
          <w:szCs w:val="22"/>
        </w:rPr>
        <w:tab/>
      </w:r>
      <w:r>
        <w:rPr>
          <w:sz w:val="22"/>
          <w:szCs w:val="22"/>
        </w:rPr>
        <w:tab/>
        <w:t xml:space="preserve">                                         2017.gada _____________</w:t>
      </w:r>
    </w:p>
    <w:p w:rsidR="00DA59EA" w:rsidRDefault="00DA59EA" w:rsidP="00DA59EA"/>
    <w:p w:rsidR="00DA59EA" w:rsidRDefault="00DA59EA" w:rsidP="00DA59EA">
      <w:pPr>
        <w:rPr>
          <w:sz w:val="22"/>
          <w:szCs w:val="22"/>
        </w:rPr>
      </w:pPr>
      <w:r>
        <w:rPr>
          <w:sz w:val="22"/>
          <w:szCs w:val="22"/>
        </w:rPr>
        <w:t xml:space="preserve"> </w:t>
      </w:r>
    </w:p>
    <w:p w:rsidR="00DA59EA" w:rsidRDefault="00DA59EA" w:rsidP="00DA59EA">
      <w:pPr>
        <w:ind w:firstLine="426"/>
        <w:jc w:val="both"/>
      </w:pPr>
      <w:r>
        <w:rPr>
          <w:b/>
        </w:rPr>
        <w:t>Sabiedrība ar ierobežotu atbildību “Ornaments”,</w:t>
      </w:r>
      <w:r>
        <w:t xml:space="preserve"> Reģ.Nr.41503003743, juridiskā adrese: Jelgavas ielā 21, Ilūkstē, LV-5447 (turpmāk – </w:t>
      </w:r>
      <w:r>
        <w:rPr>
          <w:b/>
        </w:rPr>
        <w:t>Pasūtītājs</w:t>
      </w:r>
      <w:r>
        <w:t xml:space="preserve">), tās </w:t>
      </w:r>
      <w:r>
        <w:rPr>
          <w:b/>
        </w:rPr>
        <w:t>valdes locekļa Jurija Altāna personā</w:t>
      </w:r>
      <w:r>
        <w:t>, kurš rīkojas uz Statūtu pamata, no vienas puses, un</w:t>
      </w:r>
    </w:p>
    <w:p w:rsidR="00DA59EA" w:rsidRDefault="00DA59EA" w:rsidP="00DA59EA">
      <w:pPr>
        <w:pStyle w:val="Heading"/>
        <w:tabs>
          <w:tab w:val="left" w:pos="5580"/>
        </w:tabs>
        <w:spacing w:before="0" w:after="0"/>
        <w:jc w:val="both"/>
        <w:rPr>
          <w:rFonts w:ascii="Times New Roman" w:hAnsi="Times New Roman" w:cs="Times New Roman"/>
          <w:b/>
          <w:sz w:val="24"/>
          <w:szCs w:val="24"/>
        </w:rPr>
      </w:pPr>
      <w:r>
        <w:rPr>
          <w:rFonts w:ascii="Times New Roman" w:hAnsi="Times New Roman" w:cs="Times New Roman"/>
          <w:bCs/>
          <w:sz w:val="24"/>
          <w:szCs w:val="24"/>
        </w:rPr>
        <w:t xml:space="preserve">__________________, turpmāk saukts “UZŅĒMĒJS”, kuru, pamatojoties uz _________ , pārstāv _________________________, no otras puses, </w:t>
      </w:r>
      <w:r>
        <w:rPr>
          <w:rFonts w:ascii="Times New Roman" w:hAnsi="Times New Roman" w:cs="Times New Roman"/>
          <w:sz w:val="24"/>
          <w:szCs w:val="24"/>
        </w:rPr>
        <w:t>abi kopā saukti “puses”</w:t>
      </w:r>
      <w:r>
        <w:rPr>
          <w:rFonts w:ascii="Times New Roman" w:hAnsi="Times New Roman" w:cs="Times New Roman"/>
          <w:b/>
          <w:sz w:val="24"/>
          <w:szCs w:val="24"/>
        </w:rPr>
        <w:t>,</w:t>
      </w:r>
    </w:p>
    <w:p w:rsidR="00DA59EA" w:rsidRDefault="00DA59EA" w:rsidP="00DA59EA">
      <w:pPr>
        <w:pStyle w:val="Heading"/>
        <w:tabs>
          <w:tab w:val="left" w:pos="5580"/>
        </w:tabs>
        <w:spacing w:before="0"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DA59EA" w:rsidRDefault="00DA59EA" w:rsidP="00DA59EA">
      <w:pPr>
        <w:pStyle w:val="BodyText"/>
        <w:rPr>
          <w:b/>
          <w:bCs/>
          <w:sz w:val="24"/>
        </w:rPr>
      </w:pPr>
      <w:r>
        <w:rPr>
          <w:i/>
          <w:sz w:val="24"/>
        </w:rPr>
        <w:t xml:space="preserve">pamatojoties uz iepirkuma „Asfaltēšanas darbi” </w:t>
      </w:r>
      <w:r>
        <w:rPr>
          <w:bCs/>
          <w:i/>
          <w:sz w:val="24"/>
        </w:rPr>
        <w:t xml:space="preserve">(iepirkuma identifikācijas numurs </w:t>
      </w:r>
      <w:r w:rsidR="006B43EC">
        <w:rPr>
          <w:bCs/>
          <w:i/>
          <w:sz w:val="24"/>
        </w:rPr>
        <w:t>ORN 2017/3</w:t>
      </w:r>
      <w:r>
        <w:rPr>
          <w:bCs/>
          <w:i/>
          <w:sz w:val="24"/>
        </w:rPr>
        <w:t>)</w:t>
      </w:r>
      <w:r>
        <w:rPr>
          <w:i/>
          <w:sz w:val="24"/>
        </w:rPr>
        <w:t xml:space="preserve"> rezultātiem, </w:t>
      </w:r>
      <w:bookmarkStart w:id="0" w:name="_GoBack"/>
      <w:bookmarkEnd w:id="0"/>
      <w:r>
        <w:rPr>
          <w:sz w:val="24"/>
        </w:rPr>
        <w:t>noslēdz šādu līgumu:</w:t>
      </w:r>
    </w:p>
    <w:p w:rsidR="00DA59EA" w:rsidRDefault="00DA59EA" w:rsidP="00DA59EA">
      <w:pPr>
        <w:jc w:val="both"/>
      </w:pPr>
    </w:p>
    <w:p w:rsidR="006B43EC" w:rsidRDefault="006B43EC" w:rsidP="00DA59EA">
      <w:pPr>
        <w:jc w:val="both"/>
      </w:pPr>
    </w:p>
    <w:p w:rsidR="00DA59EA" w:rsidRDefault="00DA59EA" w:rsidP="00DA59EA">
      <w:pPr>
        <w:jc w:val="center"/>
        <w:rPr>
          <w:b/>
          <w:lang w:eastAsia="en-US"/>
        </w:rPr>
      </w:pPr>
      <w:r>
        <w:rPr>
          <w:b/>
          <w:lang w:eastAsia="en-US"/>
        </w:rPr>
        <w:t>1. Līguma priekšmets</w:t>
      </w:r>
    </w:p>
    <w:p w:rsidR="00DA59EA" w:rsidRDefault="00DA59EA" w:rsidP="00DA59EA">
      <w:pPr>
        <w:ind w:left="284" w:hanging="308"/>
        <w:jc w:val="both"/>
      </w:pPr>
      <w:r>
        <w:rPr>
          <w:rFonts w:eastAsia="Courier New"/>
          <w:lang w:eastAsia="en-US"/>
        </w:rPr>
        <w:t xml:space="preserve">1.1. </w:t>
      </w:r>
      <w:r>
        <w:t xml:space="preserve">PASŪTĪTĀJS uzdod, un UZŅĒMĒJS apņemas pret atlīdzību ar savu darbaspēku, darba rīkiem, </w:t>
      </w:r>
      <w:r w:rsidR="002B55BC">
        <w:t>materiāliem un līdzekļiem veikt</w:t>
      </w:r>
      <w:r w:rsidR="005D2877">
        <w:t xml:space="preserve"> </w:t>
      </w:r>
      <w:r w:rsidR="00CE2673">
        <w:t xml:space="preserve">ielu braucamās daļas  </w:t>
      </w:r>
      <w:r w:rsidR="00CE2673">
        <w:rPr>
          <w:b/>
        </w:rPr>
        <w:t xml:space="preserve">asfaltēšanas darbus </w:t>
      </w:r>
      <w:r w:rsidR="00CE2673" w:rsidRPr="00A87FBA">
        <w:rPr>
          <w:b/>
        </w:rPr>
        <w:t xml:space="preserve"> </w:t>
      </w:r>
      <w:r w:rsidR="00CE2673">
        <w:rPr>
          <w:b/>
        </w:rPr>
        <w:t>Ilūkstes pilsētas teritorijā</w:t>
      </w:r>
      <w:r w:rsidR="00CE2673" w:rsidRPr="000C21FD">
        <w:t xml:space="preserve"> </w:t>
      </w:r>
      <w:r w:rsidR="00CE2673">
        <w:t>(turpmāk tekstā – DARBS)</w:t>
      </w:r>
      <w:r w:rsidR="00CE2673">
        <w:t xml:space="preserve">. </w:t>
      </w:r>
      <w:r>
        <w:t xml:space="preserve">DARBU UZŅĒMĒJS apņemas veikt saskaņā ar Latvijas Republikā spēkā esošajiem normatīvajiem aktiem, atbilstoši būvniecības ieceres dokumentācijai un līguma 1.pielikumam “Lokālā tāme”. </w:t>
      </w:r>
    </w:p>
    <w:p w:rsidR="00DA59EA" w:rsidRDefault="00DA59EA" w:rsidP="00DA59EA">
      <w:pPr>
        <w:ind w:left="284" w:hanging="308"/>
        <w:jc w:val="both"/>
      </w:pPr>
      <w:r>
        <w:rPr>
          <w:rFonts w:eastAsia="Courier New"/>
          <w:lang w:eastAsia="en-US"/>
        </w:rPr>
        <w:t>1.</w:t>
      </w:r>
      <w:r>
        <w:t xml:space="preserve">2. DARBA izpildes termiņš – </w:t>
      </w:r>
      <w:r w:rsidRPr="006B43EC">
        <w:t>90 (deviņdesmit)</w:t>
      </w:r>
      <w:r>
        <w:t xml:space="preserve"> dienu laikā no līguma noslēgšanas brīža.</w:t>
      </w:r>
    </w:p>
    <w:p w:rsidR="00DA59EA" w:rsidRDefault="00DA59EA" w:rsidP="00DA59EA">
      <w:pPr>
        <w:tabs>
          <w:tab w:val="left" w:pos="-627"/>
          <w:tab w:val="left" w:pos="8493"/>
          <w:tab w:val="left" w:pos="9160"/>
          <w:tab w:val="left" w:pos="10992"/>
          <w:tab w:val="left" w:pos="11908"/>
          <w:tab w:val="left" w:pos="12824"/>
          <w:tab w:val="left" w:pos="13740"/>
          <w:tab w:val="left" w:pos="14656"/>
        </w:tabs>
        <w:jc w:val="both"/>
        <w:rPr>
          <w:rFonts w:eastAsia="Courier New"/>
          <w:lang w:eastAsia="en-US"/>
        </w:rPr>
      </w:pPr>
    </w:p>
    <w:p w:rsidR="00DA59EA" w:rsidRDefault="00DA59EA" w:rsidP="00DA59EA">
      <w:pPr>
        <w:pStyle w:val="ListParagraph"/>
        <w:numPr>
          <w:ilvl w:val="0"/>
          <w:numId w:val="3"/>
        </w:numPr>
        <w:tabs>
          <w:tab w:val="left" w:pos="426"/>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ourier New"/>
          <w:b/>
          <w:color w:val="000000"/>
          <w:lang w:eastAsia="en-US"/>
        </w:rPr>
      </w:pPr>
      <w:r>
        <w:rPr>
          <w:rFonts w:eastAsia="Courier New"/>
          <w:b/>
          <w:color w:val="000000"/>
          <w:lang w:eastAsia="en-US"/>
        </w:rPr>
        <w:t>NORĒĶINU KĀRTĪBA</w:t>
      </w:r>
    </w:p>
    <w:p w:rsidR="00DA59EA" w:rsidRDefault="00DA59EA" w:rsidP="00DA59EA">
      <w:pPr>
        <w:pStyle w:val="ListParagraph"/>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ourier New"/>
          <w:b/>
          <w:color w:val="000000"/>
          <w:lang w:eastAsia="en-US"/>
        </w:rPr>
      </w:pPr>
      <w:r>
        <w:rPr>
          <w:rFonts w:eastAsia="Courier New"/>
          <w:lang w:eastAsia="en-US"/>
        </w:rPr>
        <w:t>Līguma summa bez PVN - EUR ___ (___________), PVN 21 % - EUR ___ (___________), kopā EUR ____ (____________).</w:t>
      </w:r>
    </w:p>
    <w:p w:rsidR="00DA59EA" w:rsidRDefault="00DA59EA" w:rsidP="00DA59EA">
      <w:pPr>
        <w:pStyle w:val="ListParagraph"/>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ourier New"/>
          <w:b/>
          <w:color w:val="000000"/>
          <w:lang w:eastAsia="en-US"/>
        </w:rPr>
      </w:pPr>
      <w:r>
        <w:rPr>
          <w:rFonts w:eastAsia="Courier New"/>
          <w:lang w:eastAsia="en-US"/>
        </w:rPr>
        <w:t>Līguma summa var tikt precizēta (samazināta), ievērojot izpildīto DARBU faktisko apjomu.</w:t>
      </w:r>
    </w:p>
    <w:p w:rsidR="00DA59EA" w:rsidRDefault="00DA59EA" w:rsidP="00DA59EA">
      <w:pPr>
        <w:pStyle w:val="ListParagraph"/>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ourier New"/>
          <w:b/>
          <w:color w:val="000000"/>
          <w:lang w:eastAsia="en-US"/>
        </w:rPr>
      </w:pPr>
      <w:r>
        <w:t>Par tādu darbu izpildi, kuru izpildes gaitā UZŅĒMĒJS ir patvaļīgi atkāpies no Līguma noteikumiem, UZŅĒMĒJS atlīdzību nesaņem</w:t>
      </w:r>
      <w:r>
        <w:rPr>
          <w:rFonts w:eastAsia="Courier New"/>
          <w:bCs/>
          <w:lang w:eastAsia="en-US"/>
        </w:rPr>
        <w:t xml:space="preserve"> un veic labojumus uz sava rēķina.</w:t>
      </w:r>
    </w:p>
    <w:p w:rsidR="00DA59EA" w:rsidRDefault="00DA59EA" w:rsidP="00DA59EA">
      <w:pPr>
        <w:pStyle w:val="ListParagraph"/>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ourier New"/>
          <w:b/>
          <w:color w:val="000000"/>
          <w:lang w:eastAsia="en-US"/>
        </w:rPr>
      </w:pPr>
      <w:r>
        <w:rPr>
          <w:rFonts w:eastAsia="Courier New"/>
          <w:lang w:eastAsia="en-US"/>
        </w:rPr>
        <w:t>UZŅĒMĒJS, pamatojoties uz pušu parakstītu DARBU pieņemšanas-nodošanas aktu, iesniedz PASŪTĪTĀJAM apmaksai rēķinu, kuru PASŪTĪTĀJS apmaksā 20 (divdesmit) darba dienu laikā no rēķina saņemšanas dienas.</w:t>
      </w:r>
    </w:p>
    <w:p w:rsidR="00DA59EA" w:rsidRDefault="00DA59EA" w:rsidP="00DA59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both"/>
        <w:rPr>
          <w:bCs/>
        </w:rPr>
      </w:pPr>
    </w:p>
    <w:p w:rsidR="00DA59EA" w:rsidRDefault="00DA59EA" w:rsidP="00DA59EA">
      <w:pPr>
        <w:pStyle w:val="ListParagraph"/>
        <w:tabs>
          <w:tab w:val="left" w:pos="10992"/>
          <w:tab w:val="left" w:pos="11908"/>
          <w:tab w:val="left" w:pos="12824"/>
          <w:tab w:val="left" w:pos="13740"/>
          <w:tab w:val="left" w:pos="14656"/>
        </w:tabs>
        <w:suppressAutoHyphens w:val="0"/>
        <w:ind w:left="0"/>
        <w:jc w:val="center"/>
        <w:rPr>
          <w:rFonts w:eastAsia="Courier New"/>
          <w:b/>
          <w:color w:val="000000"/>
          <w:lang w:eastAsia="en-US"/>
        </w:rPr>
      </w:pPr>
      <w:r>
        <w:rPr>
          <w:rFonts w:eastAsia="Courier New"/>
          <w:b/>
          <w:color w:val="000000"/>
          <w:lang w:eastAsia="en-US"/>
        </w:rPr>
        <w:t>3. UZŅĒMĒJA PIENĀKUMI UN TIESĪBAS</w:t>
      </w:r>
    </w:p>
    <w:p w:rsidR="00DA59EA" w:rsidRDefault="00DA59EA" w:rsidP="00DA59EA">
      <w:pPr>
        <w:pStyle w:val="BodyText"/>
        <w:tabs>
          <w:tab w:val="left" w:pos="-627"/>
          <w:tab w:val="num" w:pos="360"/>
          <w:tab w:val="left" w:pos="8493"/>
          <w:tab w:val="left" w:pos="9160"/>
          <w:tab w:val="left" w:pos="10992"/>
          <w:tab w:val="left" w:pos="11908"/>
          <w:tab w:val="left" w:pos="12824"/>
          <w:tab w:val="left" w:pos="13740"/>
          <w:tab w:val="left" w:pos="14656"/>
        </w:tabs>
        <w:ind w:left="360" w:hanging="360"/>
        <w:rPr>
          <w:sz w:val="24"/>
        </w:rPr>
      </w:pPr>
      <w:r>
        <w:rPr>
          <w:sz w:val="24"/>
        </w:rPr>
        <w:t>3.1. UZŅĒMĒJS apņemas ar savu darbību nodrošināt DARBA izpildi saskaņā ar šo Līgumu un  1.pielikumu atbilstošā kvalitātē un Līgumā noteiktajā termiņā. Par visiem apstākļiem, kas ietekmē DARBA izpildi, UZŅĒMĒJS nekavējoties rakstiski informē PASŪTĪTĀJU.</w:t>
      </w:r>
    </w:p>
    <w:p w:rsidR="00DA59EA" w:rsidRDefault="00DA59EA" w:rsidP="00DA59EA">
      <w:pPr>
        <w:tabs>
          <w:tab w:val="left" w:pos="-627"/>
          <w:tab w:val="num" w:pos="360"/>
          <w:tab w:val="left" w:pos="8493"/>
          <w:tab w:val="left" w:pos="9160"/>
          <w:tab w:val="left" w:pos="10992"/>
          <w:tab w:val="left" w:pos="11908"/>
          <w:tab w:val="left" w:pos="12824"/>
          <w:tab w:val="left" w:pos="13740"/>
          <w:tab w:val="left" w:pos="14656"/>
        </w:tabs>
        <w:ind w:left="426" w:hanging="426"/>
        <w:jc w:val="both"/>
      </w:pPr>
      <w:r>
        <w:lastRenderedPageBreak/>
        <w:t xml:space="preserve">3.2. UZŅĒMĒJS saskaņā ar </w:t>
      </w:r>
      <w:r>
        <w:rPr>
          <w:color w:val="000000"/>
        </w:rPr>
        <w:t>Ministru kabineta 19.08.2014. noteikumiem Nr.502 „</w:t>
      </w:r>
      <w:r>
        <w:rPr>
          <w:bCs/>
          <w:color w:val="000000"/>
        </w:rPr>
        <w:t>Noteikumi par būvspeciālistu un būvdarbu veicēju civiltiesiskās atbildības obligāto apdrošināšanu</w:t>
      </w:r>
      <w:r>
        <w:rPr>
          <w:color w:val="000000"/>
        </w:rPr>
        <w:t>” veic civiltiesiskās atbildības apdrošināšanu un 3 (trīs) darba dienu laikā pēc līguma noslēgšanas iesniedz šo polisi PASŪTĪTĀJAM. A</w:t>
      </w:r>
      <w:r>
        <w:t xml:space="preserve">pdrošināšanas polisei ir jābūt spēkā visā būvdarbu veikšanas laikā. </w:t>
      </w:r>
    </w:p>
    <w:p w:rsidR="00DA59EA" w:rsidRDefault="00DA59EA" w:rsidP="00DA59EA">
      <w:pPr>
        <w:pStyle w:val="BodyText"/>
        <w:tabs>
          <w:tab w:val="left" w:pos="-627"/>
          <w:tab w:val="num" w:pos="360"/>
          <w:tab w:val="left" w:pos="8493"/>
          <w:tab w:val="left" w:pos="9160"/>
          <w:tab w:val="left" w:pos="10992"/>
          <w:tab w:val="left" w:pos="11908"/>
          <w:tab w:val="left" w:pos="12824"/>
          <w:tab w:val="left" w:pos="13740"/>
          <w:tab w:val="left" w:pos="14656"/>
        </w:tabs>
        <w:ind w:left="360" w:hanging="360"/>
        <w:rPr>
          <w:sz w:val="24"/>
        </w:rPr>
      </w:pPr>
      <w:r>
        <w:rPr>
          <w:sz w:val="24"/>
        </w:rPr>
        <w:t xml:space="preserve">3.3. UZŅĒMĒJS Līgumā paredzēto DARBU izpildi uzsāk ne vēlāk kā 3 (trīs) darba dienu laikā no līguma noslēgšanas brīža. </w:t>
      </w:r>
    </w:p>
    <w:p w:rsidR="00DA59EA" w:rsidRDefault="00DA59EA" w:rsidP="00DA59EA">
      <w:pPr>
        <w:tabs>
          <w:tab w:val="left" w:pos="360"/>
        </w:tabs>
        <w:ind w:left="360" w:hanging="360"/>
        <w:jc w:val="both"/>
        <w:rPr>
          <w:iCs/>
        </w:rPr>
      </w:pPr>
      <w:r>
        <w:t>3.4. UZŅĒMĒJS uzņemas pilnu atbildību par izpildīto DARBU, tai skaitā sagatavoto un iesniegto dokumentu patiesumu, un apņemas 10 (desmit) kalendāro dienu laikā no PASŪTĪTĀJA pretenzijas saņemšanas brīža par saviem līdzekļiem novērst un atrisināt pretenzijā norādītās problēmas un nepilnības. Ja nepilnības netiek novērstas, PASŪTĪTĀJS piemēro UZŅĒMĒJAM līgumsodu 0.2% apmērā no Līguma 2.1.punktā minētās kopējās līguma summas par katru nokavēto dienu, bet ne vairāk kā 10% no Līguma kopējās summas. Līgumsoda samaksa neatbrīvo UZŅĒMĒJU no pārējo ar šo Līgumu uzņemto saistību vai no tā izrietošo saistību izpildes.</w:t>
      </w:r>
    </w:p>
    <w:p w:rsidR="00DA59EA" w:rsidRDefault="00DA59EA" w:rsidP="00DA59EA">
      <w:pPr>
        <w:tabs>
          <w:tab w:val="left" w:pos="360"/>
        </w:tabs>
        <w:ind w:left="360" w:hanging="360"/>
        <w:jc w:val="both"/>
        <w:rPr>
          <w:bCs/>
        </w:rPr>
      </w:pPr>
      <w:r>
        <w:t xml:space="preserve">3.5. </w:t>
      </w:r>
      <w:r>
        <w:rPr>
          <w:bCs/>
        </w:rPr>
        <w:t>UZŅĒMĒJS apņemas neizpaust šī Līguma saturu trešajām personām, izņemot tik, cik nepieciešams, veicot Līguma 1.1.punktā minēto DARBU.</w:t>
      </w:r>
    </w:p>
    <w:p w:rsidR="00DA59EA" w:rsidRDefault="00DA59EA" w:rsidP="00DA59EA">
      <w:pPr>
        <w:tabs>
          <w:tab w:val="left" w:pos="360"/>
        </w:tabs>
        <w:ind w:left="360" w:hanging="360"/>
        <w:jc w:val="both"/>
        <w:rPr>
          <w:color w:val="000000"/>
        </w:rPr>
      </w:pPr>
      <w:r>
        <w:t xml:space="preserve">3.6. </w:t>
      </w:r>
      <w:r>
        <w:rPr>
          <w:color w:val="000000"/>
        </w:rPr>
        <w:t>UZŅĒMĒJS ir pilnā mērā atbildīgs par DARBU izpildes laikā PASŪTĪTĀJAM, trešajām personām vai apkārtējai videi nodarīto zaudējumu, kas radies UZŅĒMĒJA vainas dēļ.</w:t>
      </w:r>
    </w:p>
    <w:p w:rsidR="00DA59EA" w:rsidRDefault="00DA59EA" w:rsidP="00DA59EA">
      <w:pPr>
        <w:tabs>
          <w:tab w:val="left" w:pos="360"/>
        </w:tabs>
        <w:ind w:left="360" w:hanging="360"/>
        <w:jc w:val="both"/>
      </w:pPr>
      <w:r>
        <w:rPr>
          <w:bCs/>
        </w:rPr>
        <w:t xml:space="preserve">3.7 </w:t>
      </w:r>
      <w:r>
        <w:t>UZŅĒMĒJS apņemas DARBA izpildes laikā ievērot visas Latvijas Republikas spēkā esošajos normatīvajos aktos noteiktās prasības, t.sk. darba aizsardzības, veselības aizsardzības, vides aizsardzības un ugunsdrošības prasības. Gadījumā, ja UZŅĒMĒJS pārkāpj kādas no iepriekš minētajām prasībām un tam tiek piemērots administratīvais sods, tad UZŅĒMĒJS uzņemas pilnu atbildību par tam piemēroto administratīvo sodu, tai skaitā naudas sodu, kā arī, ja UZŅĒMĒJA vainas vai neuzmanības dēļ/ darbības vai bezdarbības rezultātā, PASŪTĪTĀJAM tiek piemērots naudas sods vai citas soda sankcijas, par tām pilnā apjomā ir atbildīgs UZŅĒMĒJS.</w:t>
      </w:r>
    </w:p>
    <w:p w:rsidR="00DA59EA" w:rsidRDefault="00DA59EA" w:rsidP="00DA5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color w:val="000000"/>
          <w:lang w:eastAsia="en-US"/>
        </w:rPr>
      </w:pPr>
    </w:p>
    <w:p w:rsidR="00DA59EA" w:rsidRDefault="00DA59EA" w:rsidP="00DA5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ourier New"/>
          <w:b/>
          <w:color w:val="000000"/>
          <w:lang w:eastAsia="en-US"/>
        </w:rPr>
      </w:pPr>
      <w:r>
        <w:rPr>
          <w:rFonts w:eastAsia="Courier New"/>
          <w:b/>
          <w:color w:val="000000"/>
          <w:lang w:eastAsia="en-US"/>
        </w:rPr>
        <w:t>4. PASŪTĪTĀJA PIENĀKUMI UN TIESĪBAS</w:t>
      </w:r>
    </w:p>
    <w:p w:rsidR="00DA59EA" w:rsidRDefault="00DA59EA" w:rsidP="00DA59EA">
      <w:pPr>
        <w:pStyle w:val="ListParagraph"/>
        <w:numPr>
          <w:ilvl w:val="1"/>
          <w:numId w:val="4"/>
        </w:numPr>
        <w:tabs>
          <w:tab w:val="left" w:pos="-627"/>
          <w:tab w:val="left" w:pos="284"/>
          <w:tab w:val="left" w:pos="426"/>
          <w:tab w:val="left" w:pos="10992"/>
          <w:tab w:val="left" w:pos="11908"/>
          <w:tab w:val="left" w:pos="12824"/>
          <w:tab w:val="left" w:pos="13740"/>
          <w:tab w:val="left" w:pos="14656"/>
        </w:tabs>
        <w:suppressAutoHyphens w:val="0"/>
        <w:jc w:val="both"/>
        <w:rPr>
          <w:rFonts w:eastAsia="Courier New"/>
          <w:lang w:eastAsia="en-US"/>
        </w:rPr>
      </w:pPr>
      <w:r>
        <w:rPr>
          <w:iCs/>
        </w:rPr>
        <w:t>PASŪTĪTĀJS ar visu savu darbību sekmēs DARBA izpildi Līgumā noteiktajā termiņā, nodrošinās paveiktā DARBA pieņemšanu</w:t>
      </w:r>
      <w:r>
        <w:rPr>
          <w:color w:val="000000"/>
        </w:rPr>
        <w:t xml:space="preserve">, savlaicīgu un precīzu DARBA atlīdzību. </w:t>
      </w:r>
    </w:p>
    <w:p w:rsidR="00DA59EA" w:rsidRDefault="00DA59EA" w:rsidP="00DA59EA">
      <w:pPr>
        <w:pStyle w:val="ListParagraph"/>
        <w:numPr>
          <w:ilvl w:val="1"/>
          <w:numId w:val="4"/>
        </w:numPr>
        <w:tabs>
          <w:tab w:val="left" w:pos="-627"/>
          <w:tab w:val="left" w:pos="567"/>
          <w:tab w:val="left" w:pos="9160"/>
          <w:tab w:val="left" w:pos="10992"/>
          <w:tab w:val="left" w:pos="11908"/>
          <w:tab w:val="left" w:pos="12824"/>
          <w:tab w:val="left" w:pos="13740"/>
          <w:tab w:val="left" w:pos="14656"/>
        </w:tabs>
        <w:suppressAutoHyphens w:val="0"/>
        <w:jc w:val="both"/>
        <w:rPr>
          <w:rFonts w:eastAsia="Courier New"/>
          <w:lang w:eastAsia="en-US"/>
        </w:rPr>
      </w:pPr>
      <w:r>
        <w:rPr>
          <w:rFonts w:eastAsia="Courier New"/>
          <w:lang w:eastAsia="en-US"/>
        </w:rPr>
        <w:t>Par Līguma 1.1.punktā noteiktā DARBA kvalitatīvu un savlaicīgu izpildi, visu nepilnību (ja tādas tiek konstatētas) novēršanu PASŪTĪTĀJS apņemas samaksāt UZŅĒMĒJAM Līguma summu Līgumā noteiktajā apmērā un kārtībā ar bezskaidras naudas norēķinu UZŅĒMĒJA izrakstītajā rēķinā norādītajā norēķinu kontā.</w:t>
      </w:r>
    </w:p>
    <w:p w:rsidR="00DA59EA" w:rsidRDefault="00DA59EA" w:rsidP="00DA59EA">
      <w:pPr>
        <w:pStyle w:val="ListParagraph"/>
        <w:numPr>
          <w:ilvl w:val="1"/>
          <w:numId w:val="4"/>
        </w:numPr>
        <w:tabs>
          <w:tab w:val="left" w:pos="-627"/>
          <w:tab w:val="num" w:pos="360"/>
          <w:tab w:val="left" w:pos="8493"/>
          <w:tab w:val="left" w:pos="9160"/>
          <w:tab w:val="left" w:pos="10992"/>
          <w:tab w:val="left" w:pos="11908"/>
          <w:tab w:val="left" w:pos="12824"/>
          <w:tab w:val="left" w:pos="13740"/>
          <w:tab w:val="left" w:pos="14656"/>
        </w:tabs>
        <w:suppressAutoHyphens w:val="0"/>
        <w:jc w:val="both"/>
        <w:rPr>
          <w:rFonts w:eastAsia="Courier New"/>
          <w:lang w:eastAsia="en-US"/>
        </w:rPr>
      </w:pPr>
      <w:r>
        <w:rPr>
          <w:color w:val="000000"/>
        </w:rPr>
        <w:t xml:space="preserve">Ja PASŪTĪTĀJS kavē šajā Līgumā noteiktos samaksas termiņus, tad tas UZŅĒMĒJAM maksā līgumsodu 0.2 % apmērā no nesamaksātās summas par katru nokavēto dienu, </w:t>
      </w:r>
      <w:r>
        <w:t>bet ne vairāk kā 10% no nesamaksātās summas.</w:t>
      </w:r>
    </w:p>
    <w:p w:rsidR="00DA59EA" w:rsidRDefault="00DA59EA" w:rsidP="00DA59EA">
      <w:pPr>
        <w:pStyle w:val="ListParagraph"/>
        <w:numPr>
          <w:ilvl w:val="1"/>
          <w:numId w:val="4"/>
        </w:numPr>
        <w:tabs>
          <w:tab w:val="left" w:pos="-627"/>
          <w:tab w:val="num" w:pos="360"/>
          <w:tab w:val="left" w:pos="8493"/>
          <w:tab w:val="left" w:pos="9160"/>
          <w:tab w:val="left" w:pos="10992"/>
          <w:tab w:val="left" w:pos="11908"/>
          <w:tab w:val="left" w:pos="12824"/>
          <w:tab w:val="left" w:pos="13740"/>
          <w:tab w:val="left" w:pos="14656"/>
        </w:tabs>
        <w:suppressAutoHyphens w:val="0"/>
        <w:jc w:val="both"/>
        <w:rPr>
          <w:rFonts w:eastAsia="Courier New"/>
          <w:lang w:eastAsia="en-US"/>
        </w:rPr>
      </w:pPr>
      <w:r>
        <w:rPr>
          <w:rFonts w:eastAsia="Courier New"/>
          <w:lang w:eastAsia="en-US"/>
        </w:rPr>
        <w:t xml:space="preserve">PASŪTĪTĀJS ir tiesīgs apturēt DARBA veikšanu, ja UZŅĒMĒJS neievēro Līgumā noteiktās prasības, līdz pārkāpumu novēršanai vai zaudējumu segšanai. </w:t>
      </w:r>
      <w:r>
        <w:t>Līgumsoda samaksa neatbrīvo UZŅĒMĒJU no pārējo ar šo Līgumu uzņemto saistību vai no tā izrietošo saistību izpildes.</w:t>
      </w:r>
    </w:p>
    <w:p w:rsidR="00DA59EA" w:rsidRDefault="00DA59EA" w:rsidP="00DA59EA">
      <w:pPr>
        <w:pStyle w:val="ListParagraph"/>
        <w:numPr>
          <w:ilvl w:val="1"/>
          <w:numId w:val="4"/>
        </w:numPr>
        <w:tabs>
          <w:tab w:val="left" w:pos="-627"/>
          <w:tab w:val="num" w:pos="360"/>
          <w:tab w:val="left" w:pos="8493"/>
          <w:tab w:val="left" w:pos="9160"/>
          <w:tab w:val="left" w:pos="10992"/>
          <w:tab w:val="left" w:pos="11908"/>
          <w:tab w:val="left" w:pos="12824"/>
          <w:tab w:val="left" w:pos="13740"/>
          <w:tab w:val="left" w:pos="14656"/>
        </w:tabs>
        <w:suppressAutoHyphens w:val="0"/>
        <w:jc w:val="both"/>
        <w:rPr>
          <w:rFonts w:eastAsia="Courier New"/>
          <w:lang w:eastAsia="en-US"/>
        </w:rPr>
      </w:pPr>
      <w:r>
        <w:rPr>
          <w:rFonts w:eastAsia="Courier New"/>
          <w:lang w:eastAsia="en-US"/>
        </w:rPr>
        <w:t>PASŪTĪTĀJS neatbild par UZŅĒMĒJA tehniku, materiāliem un citiem resursiem Līguma darbības teritorijā, kā arī par UZŅĒMĒJA vai trešo personu (apakšuzņēmēju) darbības vai bezdarbības rezultātā radīto kaitējumu.</w:t>
      </w:r>
    </w:p>
    <w:p w:rsidR="00DA59EA" w:rsidRDefault="00DA59EA" w:rsidP="00DA59EA">
      <w:pPr>
        <w:pStyle w:val="ListParagraph"/>
        <w:numPr>
          <w:ilvl w:val="1"/>
          <w:numId w:val="4"/>
        </w:numPr>
        <w:tabs>
          <w:tab w:val="left" w:pos="-627"/>
          <w:tab w:val="num" w:pos="360"/>
          <w:tab w:val="left" w:pos="8493"/>
          <w:tab w:val="left" w:pos="9160"/>
          <w:tab w:val="left" w:pos="10992"/>
          <w:tab w:val="left" w:pos="11908"/>
          <w:tab w:val="left" w:pos="12824"/>
          <w:tab w:val="left" w:pos="13740"/>
          <w:tab w:val="left" w:pos="14656"/>
        </w:tabs>
        <w:suppressAutoHyphens w:val="0"/>
        <w:jc w:val="both"/>
        <w:rPr>
          <w:rFonts w:eastAsia="Courier New"/>
          <w:lang w:eastAsia="en-US"/>
        </w:rPr>
      </w:pPr>
      <w:r>
        <w:lastRenderedPageBreak/>
        <w:t>Ja PASŪTĪTĀJS konstatē, ka nav kvalitatīvi veikts, vai vispār nav veikts Līguma 1.1.punktā norādītais DARBS, UZŅĒMĒJAM tiek iesniegta rakstiska pretenzija nepilnību novēršanai.</w:t>
      </w:r>
    </w:p>
    <w:p w:rsidR="00DA59EA" w:rsidRDefault="00DA59EA" w:rsidP="00DA59EA">
      <w:pPr>
        <w:pStyle w:val="ListParagraph"/>
        <w:tabs>
          <w:tab w:val="left" w:pos="-627"/>
          <w:tab w:val="left" w:pos="8493"/>
          <w:tab w:val="left" w:pos="9160"/>
          <w:tab w:val="left" w:pos="10992"/>
          <w:tab w:val="left" w:pos="11908"/>
          <w:tab w:val="left" w:pos="12824"/>
          <w:tab w:val="left" w:pos="13740"/>
          <w:tab w:val="left" w:pos="14656"/>
        </w:tabs>
        <w:suppressAutoHyphens w:val="0"/>
        <w:ind w:left="360"/>
        <w:jc w:val="both"/>
        <w:rPr>
          <w:rFonts w:eastAsia="Courier New"/>
          <w:lang w:eastAsia="en-US"/>
        </w:rPr>
      </w:pPr>
    </w:p>
    <w:p w:rsidR="00DA59EA" w:rsidRDefault="00DA59EA" w:rsidP="00DA59EA">
      <w:pPr>
        <w:pStyle w:val="Heading4"/>
        <w:numPr>
          <w:ilvl w:val="0"/>
          <w:numId w:val="4"/>
        </w:numPr>
        <w:tabs>
          <w:tab w:val="left" w:pos="720"/>
        </w:tabs>
        <w:suppressAutoHyphens w:val="0"/>
        <w:spacing w:before="120" w:after="120"/>
        <w:jc w:val="center"/>
        <w:rPr>
          <w:sz w:val="24"/>
          <w:szCs w:val="24"/>
        </w:rPr>
      </w:pPr>
      <w:r>
        <w:rPr>
          <w:sz w:val="24"/>
          <w:szCs w:val="24"/>
        </w:rPr>
        <w:t>DARBA PIEŅEMŠANA – NODOŠANA</w:t>
      </w:r>
    </w:p>
    <w:p w:rsidR="00DA59EA" w:rsidRDefault="00DA59EA" w:rsidP="00DA59EA">
      <w:pPr>
        <w:pStyle w:val="List"/>
        <w:numPr>
          <w:ilvl w:val="1"/>
          <w:numId w:val="4"/>
        </w:numPr>
        <w:rPr>
          <w:sz w:val="24"/>
        </w:rPr>
      </w:pPr>
      <w:r>
        <w:rPr>
          <w:sz w:val="24"/>
        </w:rPr>
        <w:t>PASŪTĪTĀJS pieņem UZŅĒMĒJA izpildīto DARBU ar nodošanas-pieņemšanas aktu, ko paraksta abas Puses. Ja pie DARBA pieņemšanas-nodošanas tiek konstatēts, ka DARBS izpildīts nekvalitatīvi, Puses sastāda defektu aktu, kurā norāda, kādi ir trūkumi un vienojas par to novēršanu uz UZŅĒMĒJA rēķina noteiktā termiņā.</w:t>
      </w:r>
    </w:p>
    <w:p w:rsidR="00DA59EA" w:rsidRDefault="00DA59EA" w:rsidP="00DA59EA">
      <w:pPr>
        <w:pStyle w:val="List"/>
        <w:rPr>
          <w:sz w:val="24"/>
        </w:rPr>
      </w:pPr>
    </w:p>
    <w:p w:rsidR="00DA59EA" w:rsidRDefault="00DA59EA" w:rsidP="00DA59EA">
      <w:pPr>
        <w:pStyle w:val="HTMLPreformatted"/>
        <w:numPr>
          <w:ilvl w:val="0"/>
          <w:numId w:val="4"/>
        </w:numPr>
        <w:spacing w:before="120"/>
        <w:jc w:val="center"/>
        <w:rPr>
          <w:rFonts w:ascii="Times New Roman" w:hAnsi="Times New Roman" w:cs="Times New Roman"/>
          <w:b/>
          <w:bCs/>
          <w:color w:val="000000"/>
          <w:sz w:val="24"/>
          <w:szCs w:val="24"/>
          <w:lang w:val="lv-LV"/>
        </w:rPr>
      </w:pPr>
      <w:r>
        <w:rPr>
          <w:rFonts w:ascii="Times New Roman" w:hAnsi="Times New Roman" w:cs="Times New Roman"/>
          <w:b/>
          <w:bCs/>
          <w:color w:val="000000"/>
          <w:sz w:val="24"/>
          <w:szCs w:val="24"/>
          <w:lang w:val="lv-LV"/>
        </w:rPr>
        <w:t>GARANTIJA</w:t>
      </w:r>
    </w:p>
    <w:p w:rsidR="00DA59EA" w:rsidRDefault="00DA59EA" w:rsidP="00DA59EA">
      <w:pPr>
        <w:pStyle w:val="Default"/>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 xml:space="preserve">6.1. </w:t>
      </w:r>
      <w:r>
        <w:t xml:space="preserve">Izpildīto darbu un materiālu garantijas laiks </w:t>
      </w:r>
      <w:r>
        <w:rPr>
          <w:color w:val="auto"/>
        </w:rPr>
        <w:t>36 (trīsdesmit seši)</w:t>
      </w:r>
      <w:r>
        <w:t xml:space="preserve"> mēneši no ceļa nodošanas-pieņemšanas akta parakstīšanas.</w:t>
      </w:r>
    </w:p>
    <w:p w:rsidR="00DA59EA" w:rsidRDefault="00DA59EA" w:rsidP="00DA59EA">
      <w:pPr>
        <w:tabs>
          <w:tab w:val="left" w:pos="-627"/>
          <w:tab w:val="num" w:pos="540"/>
          <w:tab w:val="num" w:pos="792"/>
          <w:tab w:val="left" w:pos="8493"/>
          <w:tab w:val="left" w:pos="9160"/>
          <w:tab w:val="left" w:pos="10992"/>
          <w:tab w:val="left" w:pos="11908"/>
          <w:tab w:val="left" w:pos="12824"/>
          <w:tab w:val="left" w:pos="13740"/>
          <w:tab w:val="left" w:pos="14656"/>
        </w:tabs>
        <w:ind w:left="540" w:hanging="540"/>
        <w:jc w:val="both"/>
        <w:rPr>
          <w:rFonts w:eastAsia="Courier New"/>
          <w:b/>
          <w:lang w:eastAsia="en-US"/>
        </w:rPr>
      </w:pPr>
    </w:p>
    <w:p w:rsidR="00DA59EA" w:rsidRDefault="00DA59EA" w:rsidP="00DA59EA">
      <w:pPr>
        <w:tabs>
          <w:tab w:val="num" w:pos="540"/>
        </w:tabs>
        <w:jc w:val="center"/>
        <w:rPr>
          <w:b/>
          <w:lang w:eastAsia="en-US"/>
        </w:rPr>
      </w:pPr>
      <w:r>
        <w:rPr>
          <w:b/>
          <w:lang w:eastAsia="en-US"/>
        </w:rPr>
        <w:t>7. LĪGUMĀ IZPILDĒ IESAISTĪTĀ APAKŠUZŅĒMĒJA(-U) NOMAIŅA</w:t>
      </w:r>
    </w:p>
    <w:p w:rsidR="00DA59EA" w:rsidRDefault="00DA59EA" w:rsidP="00DA59EA">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pPr>
      <w:r>
        <w:rPr>
          <w:rFonts w:eastAsia="Calibri"/>
          <w:bCs/>
          <w:lang w:eastAsia="en-US"/>
        </w:rPr>
        <w:t>7.1. A</w:t>
      </w:r>
      <w:r>
        <w:t>pakšuzņēmēja(-u) nomaiņa notiek pēc šādas kārtības:</w:t>
      </w:r>
    </w:p>
    <w:p w:rsidR="00DA59EA" w:rsidRDefault="00DA59EA" w:rsidP="00DA59EA">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t xml:space="preserve">7.1.1. UZŅĒMĒJS sagatavo un iesniedz PASŪTĪTĀJAM iesniegumu, ar kuru lūdz PASŪTĪTĀJAM atļauju nomainīt apakšuzņēmēju(-us), kas ir iesaistīts(-i) Līguma izpildē. </w:t>
      </w:r>
    </w:p>
    <w:p w:rsidR="00DA59EA" w:rsidRDefault="00DA59EA" w:rsidP="00DA59EA">
      <w:pPr>
        <w:tabs>
          <w:tab w:val="num" w:pos="540"/>
        </w:tabs>
        <w:ind w:left="426"/>
        <w:jc w:val="both"/>
      </w:pPr>
      <w:r>
        <w:t>7.1.2. PASŪTĪTĀJS, izvērtējot no UZŅĒMĒJA saņemto lūgumu nomainīt Līguma izpildē iesaistīto personālu un/vai apakšuzņēmēju, pārbauda vai UZŅĒMĒJA piedāvātais apakšuzņēmējs atbilst iepirkuma nolikuma noteiktajām prasībām (</w:t>
      </w:r>
      <w:r>
        <w:rPr>
          <w:i/>
        </w:rPr>
        <w:t>izslēgšanas noteikumi un pieredze</w:t>
      </w:r>
      <w:r>
        <w:t>).</w:t>
      </w:r>
    </w:p>
    <w:p w:rsidR="00DA59EA" w:rsidRDefault="00DA59EA" w:rsidP="00DA59EA">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pPr>
      <w:r>
        <w:t>7.2. PASŪTĪTĀJS pieņem lēmumu atļaut vai atteikt iepirkuma procedūrā izraudzītā pretendenta iepirkuma Līguma izpildē iesaistītā apakšuzņēmēja(-u) nomaiņu ne vēlāk kā piecu darbdienu laikā pēc tam, kad saņēmis visu informāciju un dokumentus, kas nepieciešami šāda lēmuma pieņemšanai.</w:t>
      </w:r>
    </w:p>
    <w:p w:rsidR="00DA59EA" w:rsidRDefault="00DA59EA" w:rsidP="00DA59EA">
      <w:pPr>
        <w:tabs>
          <w:tab w:val="num" w:pos="360"/>
        </w:tabs>
        <w:ind w:left="360" w:hanging="360"/>
        <w:jc w:val="both"/>
      </w:pPr>
      <w:r>
        <w:t xml:space="preserve">7.3. Gadījumā, ja UZŅĒMĒJS neievēro pretendenta pieteiktā(-o) apakšuzņēmēja(-u) nomaiņas kārtību Pretendents maksā PASŪTĪTĀJAM līgumsodu EUR 500.00 (pieci simti </w:t>
      </w:r>
      <w:r>
        <w:rPr>
          <w:i/>
        </w:rPr>
        <w:t xml:space="preserve">euro </w:t>
      </w:r>
      <w:r>
        <w:t>un nulle centi) apmērā par katru konstatēto gadījumu.</w:t>
      </w:r>
    </w:p>
    <w:p w:rsidR="00DA59EA" w:rsidRDefault="00DA59EA" w:rsidP="00DA59EA">
      <w:pPr>
        <w:tabs>
          <w:tab w:val="num" w:pos="360"/>
        </w:tabs>
        <w:ind w:left="360" w:hanging="360"/>
        <w:jc w:val="both"/>
      </w:pPr>
    </w:p>
    <w:p w:rsidR="00DA59EA" w:rsidRDefault="00DA59EA" w:rsidP="00DA59EA">
      <w:pPr>
        <w:pStyle w:val="BodyText2"/>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8. IZMAIŅAS LĪGUMĀ</w:t>
      </w:r>
    </w:p>
    <w:p w:rsidR="00DA59EA" w:rsidRDefault="00DA59EA" w:rsidP="00DA59EA">
      <w:pPr>
        <w:pStyle w:val="ParastaisTaisnots"/>
        <w:numPr>
          <w:ilvl w:val="0"/>
          <w:numId w:val="0"/>
        </w:numPr>
        <w:ind w:left="360" w:hanging="360"/>
        <w:jc w:val="both"/>
        <w:rPr>
          <w:lang w:val="lv-LV"/>
        </w:rPr>
      </w:pPr>
      <w:r>
        <w:rPr>
          <w:bCs/>
          <w:lang w:val="lv-LV"/>
        </w:rPr>
        <w:t xml:space="preserve">8.1. </w:t>
      </w:r>
      <w:r>
        <w:rPr>
          <w:lang w:val="lv-LV"/>
        </w:rPr>
        <w:t>Jebkādas izmaiņas un papildinājumi, kas skar Līgumu, saskaņā ar Publisko iepirkumu likuma 61. panta noteikumiem veicami abpusēji vienojoties un noformējot rakstveidā, kas kļūst par Līguma neatņemamu sastāvdaļu.</w:t>
      </w:r>
    </w:p>
    <w:p w:rsidR="00DA59EA" w:rsidRDefault="00DA59EA" w:rsidP="00DA59EA">
      <w:pPr>
        <w:pStyle w:val="BodyText"/>
        <w:tabs>
          <w:tab w:val="left" w:pos="-627"/>
          <w:tab w:val="left" w:pos="360"/>
          <w:tab w:val="left" w:pos="10992"/>
          <w:tab w:val="left" w:pos="11908"/>
          <w:tab w:val="left" w:pos="12824"/>
          <w:tab w:val="left" w:pos="13740"/>
          <w:tab w:val="left" w:pos="14656"/>
        </w:tabs>
        <w:ind w:left="360" w:hanging="360"/>
        <w:rPr>
          <w:sz w:val="24"/>
        </w:rPr>
      </w:pPr>
    </w:p>
    <w:p w:rsidR="00DA59EA" w:rsidRDefault="00DA59EA" w:rsidP="00DA59EA">
      <w:pPr>
        <w:pStyle w:val="BodyText2"/>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rPr>
        <w:t>9. PUŠU KORESPONDENCE</w:t>
      </w:r>
    </w:p>
    <w:p w:rsidR="00DA59EA" w:rsidRDefault="00DA59EA" w:rsidP="00DA59EA">
      <w:pPr>
        <w:pStyle w:val="ParastaisTaisnots"/>
        <w:numPr>
          <w:ilvl w:val="0"/>
          <w:numId w:val="0"/>
        </w:numPr>
        <w:ind w:left="426" w:hanging="426"/>
        <w:jc w:val="both"/>
        <w:rPr>
          <w:lang w:val="lv-LV"/>
        </w:rPr>
      </w:pPr>
      <w:r>
        <w:rPr>
          <w:lang w:val="lv-LV"/>
        </w:rPr>
        <w:t xml:space="preserve">9.1. Pušu savstarpējie paziņojumi veicami rakstveidā. Paziņojums ir spēkā tikai no tā brīža, kad tas nogādāts adresātam. Pušu paziņojumi ir nosūtāmi pa pastu ierakstītā sūtījumā pēc Līguma norādītajām pušu adresēm, un ir uzskatāms, ka puse ir saņēmusi paziņojumu 7 (septītajā) dienā pēc tā izsūtīšanas. Mainoties puses juridiskajai adresei vai adresei korespondences saņemšanai, puse par to nekavējoties, bet ne vēlāk kā trīs dienu laikā paziņo otrai pusei.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Cita veida paziņojumi pusei nav saistoši. </w:t>
      </w:r>
    </w:p>
    <w:p w:rsidR="00DA59EA" w:rsidRDefault="00DA59EA" w:rsidP="00DA59EA">
      <w:pPr>
        <w:pStyle w:val="ParastaisTaisnots"/>
        <w:numPr>
          <w:ilvl w:val="0"/>
          <w:numId w:val="0"/>
        </w:numPr>
        <w:jc w:val="left"/>
        <w:rPr>
          <w:lang w:val="lv-LV"/>
        </w:rPr>
      </w:pPr>
      <w:r>
        <w:rPr>
          <w:lang w:val="lv-LV"/>
        </w:rPr>
        <w:lastRenderedPageBreak/>
        <w:t>9.2.Pušu pārstāvji:</w:t>
      </w:r>
    </w:p>
    <w:p w:rsidR="00DA59EA" w:rsidRDefault="006B43EC" w:rsidP="00DA59EA">
      <w:pPr>
        <w:pStyle w:val="ParastaisTaisnots"/>
        <w:numPr>
          <w:ilvl w:val="0"/>
          <w:numId w:val="0"/>
        </w:numPr>
        <w:tabs>
          <w:tab w:val="clear" w:pos="-627"/>
          <w:tab w:val="clear" w:pos="8493"/>
          <w:tab w:val="left" w:pos="0"/>
        </w:tabs>
        <w:ind w:left="360"/>
        <w:jc w:val="both"/>
        <w:rPr>
          <w:lang w:val="lv-LV"/>
        </w:rPr>
      </w:pPr>
      <w:r>
        <w:rPr>
          <w:lang w:val="lv-LV"/>
        </w:rPr>
        <w:t>9</w:t>
      </w:r>
      <w:r w:rsidR="00DA59EA">
        <w:rPr>
          <w:lang w:val="lv-LV"/>
        </w:rPr>
        <w:t>.2.1.PASŪTĪTĀJA pārstāvis: __________</w:t>
      </w:r>
      <w:r w:rsidR="00DA59EA">
        <w:rPr>
          <w:b/>
          <w:i/>
          <w:lang w:val="lv-LV"/>
        </w:rPr>
        <w:t xml:space="preserve">, </w:t>
      </w:r>
      <w:r w:rsidR="00DA59EA">
        <w:rPr>
          <w:lang w:val="lv-LV"/>
        </w:rPr>
        <w:t xml:space="preserve"> tālrunis ___________;</w:t>
      </w:r>
    </w:p>
    <w:p w:rsidR="00DA59EA" w:rsidRDefault="006B43EC" w:rsidP="00DA59EA">
      <w:pPr>
        <w:pStyle w:val="ParastaisTaisnots"/>
        <w:numPr>
          <w:ilvl w:val="0"/>
          <w:numId w:val="0"/>
        </w:numPr>
        <w:tabs>
          <w:tab w:val="clear" w:pos="-627"/>
          <w:tab w:val="clear" w:pos="8493"/>
          <w:tab w:val="left" w:pos="0"/>
        </w:tabs>
        <w:ind w:left="360"/>
        <w:jc w:val="left"/>
        <w:rPr>
          <w:rStyle w:val="Hyperlink"/>
        </w:rPr>
      </w:pPr>
      <w:r>
        <w:rPr>
          <w:lang w:val="lv-LV"/>
        </w:rPr>
        <w:t>9</w:t>
      </w:r>
      <w:r w:rsidR="00DA59EA">
        <w:rPr>
          <w:lang w:val="lv-LV"/>
        </w:rPr>
        <w:t>.2.2. UZŅĒMĒJA</w:t>
      </w:r>
      <w:r w:rsidR="00DA59EA">
        <w:rPr>
          <w:bCs/>
          <w:lang w:val="lv-LV"/>
        </w:rPr>
        <w:t xml:space="preserve"> pārstāvis: ___________, </w:t>
      </w:r>
      <w:r w:rsidR="00DA59EA">
        <w:rPr>
          <w:lang w:val="lv-LV"/>
        </w:rPr>
        <w:t xml:space="preserve">tālrunis _________,  e-pasts: </w:t>
      </w:r>
      <w:r w:rsidR="00DA59EA">
        <w:rPr>
          <w:rStyle w:val="Hyperlink"/>
          <w:lang w:val="lv-LV"/>
        </w:rPr>
        <w:t>______.</w:t>
      </w:r>
    </w:p>
    <w:p w:rsidR="00DA59EA" w:rsidRDefault="00DA59EA" w:rsidP="00DA59EA">
      <w:pPr>
        <w:pStyle w:val="ParastaisTaisnots"/>
        <w:numPr>
          <w:ilvl w:val="0"/>
          <w:numId w:val="0"/>
        </w:numPr>
        <w:tabs>
          <w:tab w:val="clear" w:pos="-627"/>
          <w:tab w:val="clear" w:pos="8493"/>
          <w:tab w:val="left" w:pos="0"/>
        </w:tabs>
        <w:ind w:left="360" w:hanging="360"/>
        <w:jc w:val="both"/>
        <w:rPr>
          <w:bCs/>
        </w:rPr>
      </w:pPr>
      <w:r>
        <w:rPr>
          <w:bCs/>
          <w:lang w:val="lv-LV"/>
        </w:rPr>
        <w:t xml:space="preserve">9.3. Pušu pilnvarotie pārstāvji ir atbildīgi par Līguma administrēšanu t.sk. DARBA savlaicīgu pieņemšanu un DARBA pieņemšanai nepieciešamo dokumentu sagatavošanu/kārtošanu, pieņemšanas nodošanas aktu parakstīšanu, savlaicīgu rēķinu iesniegšanu, apstiprināšanu un izpildes uzraudzīšanu. </w:t>
      </w:r>
    </w:p>
    <w:p w:rsidR="00DA59EA" w:rsidRDefault="00DA59EA" w:rsidP="00DA59EA">
      <w:pPr>
        <w:pStyle w:val="ParastaisTaisnots"/>
        <w:numPr>
          <w:ilvl w:val="0"/>
          <w:numId w:val="0"/>
        </w:numPr>
        <w:tabs>
          <w:tab w:val="clear" w:pos="-627"/>
          <w:tab w:val="clear" w:pos="8493"/>
          <w:tab w:val="left" w:pos="0"/>
        </w:tabs>
        <w:ind w:left="360" w:hanging="360"/>
        <w:jc w:val="both"/>
        <w:rPr>
          <w:bCs/>
          <w:lang w:val="lv-LV"/>
        </w:rPr>
      </w:pPr>
    </w:p>
    <w:p w:rsidR="00DA59EA" w:rsidRDefault="00DA59EA" w:rsidP="00DA59EA">
      <w:pPr>
        <w:pStyle w:val="HTMLPreformatted"/>
        <w:ind w:left="360"/>
        <w:jc w:val="center"/>
        <w:rPr>
          <w:rFonts w:ascii="Times New Roman" w:hAnsi="Times New Roman" w:cs="Times New Roman"/>
          <w:b/>
          <w:bCs/>
          <w:color w:val="000000"/>
          <w:sz w:val="24"/>
          <w:szCs w:val="24"/>
          <w:lang w:val="lv-LV"/>
        </w:rPr>
      </w:pPr>
      <w:r>
        <w:rPr>
          <w:rFonts w:ascii="Times New Roman" w:hAnsi="Times New Roman" w:cs="Times New Roman"/>
          <w:b/>
          <w:bCs/>
          <w:color w:val="000000"/>
          <w:sz w:val="24"/>
          <w:szCs w:val="24"/>
          <w:lang w:val="lv-LV"/>
        </w:rPr>
        <w:t>10. SAISTĪBU PĀRŅEMŠANA</w:t>
      </w:r>
    </w:p>
    <w:p w:rsidR="00DA59EA" w:rsidRDefault="00DA59EA" w:rsidP="00DA59EA">
      <w:pPr>
        <w:pStyle w:val="HTMLPreformatted"/>
        <w:ind w:left="360" w:hanging="360"/>
        <w:jc w:val="both"/>
        <w:rPr>
          <w:rFonts w:ascii="Times New Roman" w:hAnsi="Times New Roman" w:cs="Times New Roman"/>
          <w:sz w:val="24"/>
          <w:szCs w:val="24"/>
          <w:lang w:val="lv-LV"/>
        </w:rPr>
      </w:pPr>
      <w:r>
        <w:rPr>
          <w:rFonts w:ascii="Times New Roman" w:hAnsi="Times New Roman" w:cs="Times New Roman"/>
          <w:sz w:val="24"/>
          <w:szCs w:val="24"/>
          <w:lang w:val="lv-LV"/>
        </w:rPr>
        <w:t>10.1.Puses vienojas, ka šajā Līgumā paredzētās saistības pildīs personīgi. Izņēmumi no šī noteikuma iespējami, ja:</w:t>
      </w:r>
    </w:p>
    <w:p w:rsidR="00DA59EA" w:rsidRDefault="00DA59EA" w:rsidP="00DA59EA">
      <w:pPr>
        <w:pStyle w:val="HTMLPreformatted"/>
        <w:ind w:left="360" w:firstLine="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10.1.1.abas puses pirms šajā Līgumā paredzēto saistību tiesību nodošanas citai personai par to rakstiski vienojas. Šis noteikums attiecas arī uz prasījumu tiesību cesiju; </w:t>
      </w:r>
    </w:p>
    <w:p w:rsidR="00DA59EA" w:rsidRDefault="00DA59EA" w:rsidP="00DA59EA">
      <w:pPr>
        <w:pStyle w:val="HTMLPreformatted"/>
        <w:ind w:left="360" w:firstLine="66"/>
        <w:jc w:val="both"/>
        <w:rPr>
          <w:rFonts w:ascii="Times New Roman" w:hAnsi="Times New Roman" w:cs="Times New Roman"/>
          <w:sz w:val="24"/>
          <w:szCs w:val="24"/>
          <w:lang w:val="lv-LV"/>
        </w:rPr>
      </w:pPr>
      <w:r>
        <w:rPr>
          <w:rFonts w:ascii="Times New Roman" w:hAnsi="Times New Roman" w:cs="Times New Roman"/>
          <w:sz w:val="24"/>
          <w:szCs w:val="24"/>
          <w:lang w:val="lv-LV"/>
        </w:rPr>
        <w:t>10.1.2.kādas no pusēm saistību tiesību pārņemšana noteikta ar likumu, tiesas spriedumu vai normatīvos aktos noteiktā kārtībā reģistrēta Uzņēmumu reģistrā. Pusei, kuras saistību tiesības pārņemtas, ir pienākums nekavējoties elektroniski uz sekojošu e-pasta adresi: ______________</w:t>
      </w:r>
      <w:r>
        <w:rPr>
          <w:rFonts w:ascii="Times New Roman" w:hAnsi="Times New Roman" w:cs="Times New Roman"/>
          <w:color w:val="000000"/>
          <w:sz w:val="24"/>
          <w:szCs w:val="24"/>
          <w:lang w:val="lv-LV"/>
        </w:rPr>
        <w:t xml:space="preserve"> (gadījumā, ja puse, kuras saistību tiesības tiek pārņemtas ir</w:t>
      </w:r>
      <w:r>
        <w:rPr>
          <w:rFonts w:ascii="Times New Roman" w:hAnsi="Times New Roman" w:cs="Times New Roman"/>
          <w:sz w:val="24"/>
          <w:szCs w:val="24"/>
          <w:lang w:val="lv-LV"/>
        </w:rPr>
        <w:t xml:space="preserve"> UZŅĒMĒJS), </w:t>
      </w:r>
      <w:hyperlink r:id="rId6" w:history="1">
        <w:r>
          <w:rPr>
            <w:rStyle w:val="Hyperlink"/>
            <w:rFonts w:ascii="Times New Roman" w:hAnsi="Times New Roman" w:cs="Times New Roman"/>
            <w:sz w:val="24"/>
            <w:lang w:val="lv-LV"/>
          </w:rPr>
          <w:t>ornaments@ilukste.lv</w:t>
        </w:r>
      </w:hyperlink>
      <w:r>
        <w:rPr>
          <w:rFonts w:ascii="Times New Roman" w:hAnsi="Times New Roman" w:cs="Times New Roman"/>
          <w:sz w:val="24"/>
          <w:szCs w:val="24"/>
          <w:lang w:val="lv-LV"/>
        </w:rPr>
        <w:t xml:space="preserve"> (gadījumā, ja puse, kuras saistību tiesības tiek pārņemtas ir PASŪTĪTĀJS,  un 3 (trīs) kalendāro dienu laikā rakstiski informēt otru līgumslēdzējpusi par saistību tiesību pārņemšanas tiesisko pamatu un saistību tiesību pārņēmēju.</w:t>
      </w:r>
    </w:p>
    <w:p w:rsidR="00DA59EA" w:rsidRDefault="00DA59EA" w:rsidP="00DA59EA">
      <w:pPr>
        <w:pStyle w:val="HTMLPreformatted"/>
        <w:ind w:left="360" w:hanging="360"/>
        <w:jc w:val="both"/>
        <w:rPr>
          <w:rFonts w:ascii="Times New Roman" w:hAnsi="Times New Roman" w:cs="Times New Roman"/>
          <w:sz w:val="24"/>
          <w:szCs w:val="24"/>
          <w:lang w:val="lv-LV"/>
        </w:rPr>
      </w:pPr>
    </w:p>
    <w:p w:rsidR="00DA59EA" w:rsidRDefault="00DA59EA" w:rsidP="00DA59EA">
      <w:pPr>
        <w:pStyle w:val="HTMLPreformatted"/>
        <w:spacing w:before="120"/>
        <w:jc w:val="center"/>
        <w:rPr>
          <w:rFonts w:ascii="Times New Roman" w:hAnsi="Times New Roman" w:cs="Times New Roman"/>
          <w:b/>
          <w:bCs/>
          <w:color w:val="000000"/>
          <w:sz w:val="24"/>
          <w:szCs w:val="24"/>
          <w:lang w:val="lv-LV"/>
        </w:rPr>
      </w:pPr>
      <w:r>
        <w:rPr>
          <w:rFonts w:ascii="Times New Roman" w:hAnsi="Times New Roman" w:cs="Times New Roman"/>
          <w:b/>
          <w:bCs/>
          <w:color w:val="000000"/>
          <w:sz w:val="24"/>
          <w:szCs w:val="24"/>
          <w:lang w:val="lv-LV"/>
        </w:rPr>
        <w:t>11. PUŠU ATBILDĪBA</w:t>
      </w:r>
    </w:p>
    <w:p w:rsidR="00DA59EA" w:rsidRDefault="00DA59EA" w:rsidP="00DA59EA">
      <w:pPr>
        <w:pStyle w:val="HTMLPreformatted"/>
        <w:ind w:left="720" w:hanging="720"/>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11.1.Puse atbild viena pret otru saskaņā ar šo Līgumu un Latvijas Civillikumu.</w:t>
      </w:r>
    </w:p>
    <w:p w:rsidR="00DA59EA" w:rsidRDefault="00DA59EA" w:rsidP="00DA59EA">
      <w:pPr>
        <w:pStyle w:val="HTMLPreformatted"/>
        <w:ind w:left="450" w:hanging="450"/>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11.2.</w:t>
      </w:r>
      <w:r>
        <w:rPr>
          <w:rFonts w:ascii="Times New Roman" w:hAnsi="Times New Roman" w:cs="Times New Roman"/>
          <w:sz w:val="24"/>
          <w:szCs w:val="24"/>
          <w:lang w:val="lv-LV"/>
        </w:rPr>
        <w:t xml:space="preserve">Attiecības, kas nav paredzētas šajā Līgumā, tiek noteiktas saskaņā ar Latvijas Republikā spēkā esošajiem normatīvajiem aktiem. </w:t>
      </w:r>
    </w:p>
    <w:p w:rsidR="00DA59EA" w:rsidRDefault="00DA59EA" w:rsidP="00DA59EA">
      <w:pPr>
        <w:pStyle w:val="HTMLPreformatted"/>
        <w:rPr>
          <w:rFonts w:ascii="Times New Roman" w:hAnsi="Times New Roman" w:cs="Times New Roman"/>
          <w:sz w:val="24"/>
          <w:szCs w:val="24"/>
          <w:lang w:val="lv-LV"/>
        </w:rPr>
      </w:pPr>
    </w:p>
    <w:p w:rsidR="00DA59EA" w:rsidRDefault="00DA59EA" w:rsidP="00DA59EA">
      <w:pPr>
        <w:pStyle w:val="HTMLPreformatted"/>
        <w:jc w:val="center"/>
        <w:rPr>
          <w:rFonts w:ascii="Times New Roman" w:hAnsi="Times New Roman" w:cs="Times New Roman"/>
          <w:b/>
          <w:bCs/>
          <w:color w:val="000000"/>
          <w:sz w:val="24"/>
          <w:szCs w:val="24"/>
          <w:lang w:val="lv-LV"/>
        </w:rPr>
      </w:pPr>
      <w:r>
        <w:rPr>
          <w:rFonts w:ascii="Times New Roman" w:hAnsi="Times New Roman" w:cs="Times New Roman"/>
          <w:b/>
          <w:bCs/>
          <w:color w:val="000000"/>
          <w:sz w:val="24"/>
          <w:szCs w:val="24"/>
          <w:lang w:val="lv-LV"/>
        </w:rPr>
        <w:t>12. STRĪDU IZSKATĪŠANA</w:t>
      </w:r>
    </w:p>
    <w:p w:rsidR="00DA59EA" w:rsidRDefault="00DA59EA" w:rsidP="00DA59EA">
      <w:pPr>
        <w:pStyle w:val="CommentText"/>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4"/>
          <w:szCs w:val="24"/>
        </w:rPr>
      </w:pPr>
      <w:r>
        <w:rPr>
          <w:sz w:val="24"/>
          <w:szCs w:val="24"/>
          <w:lang w:eastAsia="en-US" w:bidi="ar-SA"/>
        </w:rPr>
        <w:t>12. Ja puses nevar panākt vienošanos pārrunu ceļā, tad jebkurš strīds, kas izriet no Līguma, skar tā pārkāpšanu, grozīšanu, izbeigšanu vai spēkā neesamību tiek galīgi izšķirts Latvijas Republikas tiesā, ievērojot līgumisko piekritību – pēc PASŪTĪTĀJA juridiskās adreses.</w:t>
      </w:r>
    </w:p>
    <w:p w:rsidR="00DA59EA" w:rsidRDefault="00DA59EA" w:rsidP="00DA59EA">
      <w:pPr>
        <w:pStyle w:val="CommentText"/>
        <w:tabs>
          <w:tab w:val="num" w:pos="360"/>
        </w:tabs>
        <w:ind w:left="450"/>
        <w:jc w:val="both"/>
        <w:rPr>
          <w:sz w:val="24"/>
          <w:szCs w:val="24"/>
        </w:rPr>
      </w:pPr>
    </w:p>
    <w:p w:rsidR="00DA59EA" w:rsidRDefault="00DA59EA" w:rsidP="00DA59EA">
      <w:pPr>
        <w:pStyle w:val="HTMLPreformatted"/>
        <w:ind w:left="360"/>
        <w:jc w:val="center"/>
        <w:rPr>
          <w:rFonts w:ascii="Times New Roman" w:hAnsi="Times New Roman" w:cs="Times New Roman"/>
          <w:b/>
          <w:bCs/>
          <w:color w:val="000000"/>
          <w:sz w:val="24"/>
          <w:szCs w:val="24"/>
          <w:lang w:val="lv-LV"/>
        </w:rPr>
      </w:pPr>
      <w:r>
        <w:rPr>
          <w:rFonts w:ascii="Times New Roman" w:hAnsi="Times New Roman" w:cs="Times New Roman"/>
          <w:b/>
          <w:bCs/>
          <w:color w:val="000000"/>
          <w:sz w:val="24"/>
          <w:szCs w:val="24"/>
          <w:lang w:val="lv-LV"/>
        </w:rPr>
        <w:t>13. NEPĀRVARAMA VARA</w:t>
      </w:r>
    </w:p>
    <w:p w:rsidR="00DA59EA" w:rsidRDefault="00DA59EA" w:rsidP="00DA59EA">
      <w:pPr>
        <w:pStyle w:val="BodyText"/>
        <w:tabs>
          <w:tab w:val="left" w:pos="-627"/>
          <w:tab w:val="num" w:pos="360"/>
          <w:tab w:val="left" w:pos="8493"/>
          <w:tab w:val="left" w:pos="9160"/>
          <w:tab w:val="left" w:pos="10992"/>
          <w:tab w:val="left" w:pos="11908"/>
          <w:tab w:val="left" w:pos="12824"/>
          <w:tab w:val="left" w:pos="13740"/>
          <w:tab w:val="left" w:pos="14656"/>
        </w:tabs>
        <w:ind w:left="360" w:hanging="360"/>
        <w:rPr>
          <w:color w:val="000000"/>
          <w:sz w:val="24"/>
        </w:rPr>
      </w:pPr>
      <w:r>
        <w:rPr>
          <w:color w:val="000000"/>
          <w:sz w:val="24"/>
        </w:rPr>
        <w:t>13.1. 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piemēram: stihiskas nelaimes, avārijas, katastrofas, epidēmijas, kara darbība, streiki, iekšējie nemieri, blokādes, varas un pārvaldes institūciju rīcība, normatīvu aktu, kas būtiski ierobežo un aizskar pušu tiesības un ietekmē uzņemtās saistības, pieņemšana un stāšanās spēkā.</w:t>
      </w:r>
    </w:p>
    <w:p w:rsidR="00DA59EA" w:rsidRDefault="00DA59EA" w:rsidP="00DA59EA">
      <w:pPr>
        <w:pStyle w:val="BodyText"/>
        <w:tabs>
          <w:tab w:val="left" w:pos="-627"/>
          <w:tab w:val="num" w:pos="360"/>
          <w:tab w:val="left" w:pos="8493"/>
          <w:tab w:val="left" w:pos="9160"/>
          <w:tab w:val="left" w:pos="10992"/>
          <w:tab w:val="left" w:pos="11908"/>
          <w:tab w:val="left" w:pos="12824"/>
          <w:tab w:val="left" w:pos="13740"/>
          <w:tab w:val="left" w:pos="14656"/>
        </w:tabs>
        <w:ind w:left="360" w:hanging="360"/>
        <w:rPr>
          <w:color w:val="000000"/>
          <w:sz w:val="24"/>
        </w:rPr>
      </w:pPr>
      <w:r>
        <w:rPr>
          <w:sz w:val="24"/>
        </w:rPr>
        <w:t>13.2. Pusei, kas atsaucas uz nepārvaramas varas vai ārkārtēja rakstura apstākļu darbību, nekavējoties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DA59EA" w:rsidRDefault="00DA59EA" w:rsidP="00DA59EA">
      <w:pPr>
        <w:pStyle w:val="HTMLPreformatted"/>
        <w:ind w:left="360"/>
        <w:jc w:val="center"/>
        <w:rPr>
          <w:rFonts w:ascii="Times New Roman" w:hAnsi="Times New Roman" w:cs="Times New Roman"/>
          <w:b/>
          <w:bCs/>
          <w:color w:val="000000"/>
          <w:sz w:val="24"/>
          <w:szCs w:val="24"/>
          <w:lang w:val="lv-LV"/>
        </w:rPr>
      </w:pPr>
    </w:p>
    <w:p w:rsidR="00DA59EA" w:rsidRDefault="00DA59EA" w:rsidP="00DA59EA">
      <w:pPr>
        <w:tabs>
          <w:tab w:val="left" w:pos="8493"/>
          <w:tab w:val="left" w:pos="9160"/>
          <w:tab w:val="left" w:pos="10992"/>
          <w:tab w:val="left" w:pos="11908"/>
          <w:tab w:val="left" w:pos="12824"/>
          <w:tab w:val="left" w:pos="13740"/>
          <w:tab w:val="left" w:pos="14656"/>
        </w:tabs>
        <w:jc w:val="center"/>
        <w:rPr>
          <w:rFonts w:eastAsia="Courier New"/>
          <w:b/>
          <w:color w:val="000000"/>
          <w:lang w:eastAsia="en-US"/>
        </w:rPr>
      </w:pPr>
      <w:r>
        <w:rPr>
          <w:rFonts w:eastAsia="Courier New"/>
          <w:b/>
          <w:color w:val="000000"/>
          <w:lang w:eastAsia="en-US"/>
        </w:rPr>
        <w:t>14. NOSLĒGUMA NOTEIKUMI</w:t>
      </w:r>
    </w:p>
    <w:p w:rsidR="00DA59EA" w:rsidRDefault="00DA59EA" w:rsidP="00DA59EA">
      <w:pPr>
        <w:tabs>
          <w:tab w:val="left" w:pos="-627"/>
          <w:tab w:val="num" w:pos="-567"/>
          <w:tab w:val="left" w:pos="8493"/>
          <w:tab w:val="left" w:pos="9160"/>
          <w:tab w:val="left" w:pos="10992"/>
          <w:tab w:val="left" w:pos="11908"/>
          <w:tab w:val="left" w:pos="12824"/>
          <w:tab w:val="left" w:pos="13740"/>
          <w:tab w:val="left" w:pos="14656"/>
        </w:tabs>
        <w:ind w:left="450" w:hanging="450"/>
        <w:jc w:val="both"/>
      </w:pPr>
      <w:r>
        <w:rPr>
          <w:rFonts w:eastAsia="Courier New"/>
          <w:lang w:eastAsia="en-US"/>
        </w:rPr>
        <w:t xml:space="preserve">14.1. </w:t>
      </w:r>
      <w:r>
        <w:t xml:space="preserve">PASŪTĪTĀJS var vienpusēji atkāpties un lauzt </w:t>
      </w:r>
      <w:r>
        <w:rPr>
          <w:color w:val="000000"/>
        </w:rPr>
        <w:t xml:space="preserve">līgumu, ja UZŅĒMĒJS neuzsāk darbu 3.2.punktā noteiktajā termiņā vai </w:t>
      </w:r>
      <w:r>
        <w:t xml:space="preserve">nepienācīgi pilda līguma noteikumus. PASŪTĪTĀJS samaksā UZŅĒMĒJAM tikai par tiem darbiem, kas ir faktiski un kvalitatīvi izpildīti. </w:t>
      </w:r>
    </w:p>
    <w:p w:rsidR="00DA59EA" w:rsidRDefault="00DA59EA" w:rsidP="00DA59EA">
      <w:pPr>
        <w:pStyle w:val="ListParagraph"/>
        <w:tabs>
          <w:tab w:val="left" w:pos="-627"/>
          <w:tab w:val="left" w:pos="8493"/>
          <w:tab w:val="left" w:pos="9160"/>
          <w:tab w:val="left" w:pos="10992"/>
          <w:tab w:val="left" w:pos="11908"/>
          <w:tab w:val="left" w:pos="12824"/>
          <w:tab w:val="left" w:pos="13740"/>
          <w:tab w:val="left" w:pos="14656"/>
        </w:tabs>
        <w:ind w:left="426" w:hanging="426"/>
        <w:jc w:val="both"/>
        <w:rPr>
          <w:rFonts w:eastAsia="Courier New"/>
          <w:lang w:eastAsia="en-US"/>
        </w:rPr>
      </w:pPr>
      <w:r>
        <w:rPr>
          <w:rFonts w:eastAsia="Courier New"/>
          <w:lang w:eastAsia="en-US"/>
        </w:rPr>
        <w:t>14.2. Ja pārstāj darboties viens vai vairāki Līguma noteikumi, pārējie Līguma noteikumi paliek spēkā, ciktāl tos neatceļ spēku zaudējušie Līguma punkti.</w:t>
      </w:r>
    </w:p>
    <w:p w:rsidR="00DA59EA" w:rsidRDefault="00DA59EA" w:rsidP="00DA59EA">
      <w:pPr>
        <w:pStyle w:val="ListParagraph"/>
        <w:tabs>
          <w:tab w:val="left" w:pos="-627"/>
          <w:tab w:val="left" w:pos="8493"/>
          <w:tab w:val="left" w:pos="9160"/>
          <w:tab w:val="left" w:pos="10992"/>
          <w:tab w:val="left" w:pos="11908"/>
          <w:tab w:val="left" w:pos="12824"/>
          <w:tab w:val="left" w:pos="13740"/>
          <w:tab w:val="left" w:pos="14656"/>
        </w:tabs>
        <w:ind w:left="426" w:hanging="426"/>
        <w:jc w:val="both"/>
        <w:rPr>
          <w:rFonts w:eastAsia="Courier New"/>
          <w:lang w:eastAsia="en-US"/>
        </w:rPr>
      </w:pPr>
      <w:r>
        <w:rPr>
          <w:rFonts w:eastAsia="Courier New"/>
          <w:lang w:eastAsia="en-US"/>
        </w:rPr>
        <w:t>14.3. Izmaiņas un papildinājumi šajā Līgumā stājas spēkā tad, ja par to ir panākta abu pušu rakstiska vienošanās.</w:t>
      </w:r>
    </w:p>
    <w:p w:rsidR="00DA59EA" w:rsidRDefault="00DA59EA" w:rsidP="00DA59EA">
      <w:pPr>
        <w:pStyle w:val="ListParagraph"/>
        <w:tabs>
          <w:tab w:val="left" w:pos="-627"/>
          <w:tab w:val="left" w:pos="8493"/>
          <w:tab w:val="left" w:pos="9160"/>
          <w:tab w:val="left" w:pos="10992"/>
          <w:tab w:val="left" w:pos="11908"/>
          <w:tab w:val="left" w:pos="12824"/>
          <w:tab w:val="left" w:pos="13740"/>
          <w:tab w:val="left" w:pos="14656"/>
        </w:tabs>
        <w:ind w:left="0"/>
        <w:jc w:val="both"/>
        <w:rPr>
          <w:rFonts w:eastAsia="Courier New"/>
          <w:lang w:eastAsia="en-US"/>
        </w:rPr>
      </w:pPr>
      <w:r>
        <w:rPr>
          <w:rFonts w:eastAsia="Courier New"/>
          <w:lang w:eastAsia="en-US"/>
        </w:rPr>
        <w:t xml:space="preserve">14.4. Līgums ir parakstīts divos eksemplāros, pa vienam eksemplāram katrai pusei. </w:t>
      </w:r>
    </w:p>
    <w:p w:rsidR="00DA59EA" w:rsidRDefault="00DA59EA" w:rsidP="00DA5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eastAsia="Courier New"/>
          <w:color w:val="000000"/>
          <w:lang w:eastAsia="en-US"/>
        </w:rPr>
      </w:pPr>
    </w:p>
    <w:p w:rsidR="00DA59EA" w:rsidRDefault="00DA59EA" w:rsidP="00DA59EA">
      <w:pPr>
        <w:pStyle w:val="ListParagraph"/>
        <w:tabs>
          <w:tab w:val="left" w:pos="8493"/>
          <w:tab w:val="left" w:pos="9160"/>
          <w:tab w:val="left" w:pos="10992"/>
          <w:tab w:val="left" w:pos="11908"/>
          <w:tab w:val="left" w:pos="12824"/>
          <w:tab w:val="left" w:pos="13740"/>
          <w:tab w:val="left" w:pos="14656"/>
        </w:tabs>
        <w:ind w:left="480"/>
        <w:jc w:val="center"/>
        <w:rPr>
          <w:rFonts w:eastAsia="Courier New"/>
          <w:b/>
          <w:color w:val="000000"/>
          <w:lang w:eastAsia="en-US"/>
        </w:rPr>
      </w:pPr>
      <w:r>
        <w:rPr>
          <w:rFonts w:eastAsia="Courier New"/>
          <w:b/>
          <w:color w:val="000000"/>
          <w:lang w:eastAsia="en-US"/>
        </w:rPr>
        <w:t>15. PIELIKUMI</w:t>
      </w:r>
    </w:p>
    <w:p w:rsidR="00DA59EA" w:rsidRDefault="00DA59EA" w:rsidP="00DA59EA">
      <w:pPr>
        <w:tabs>
          <w:tab w:val="left" w:pos="-627"/>
          <w:tab w:val="left" w:pos="8493"/>
          <w:tab w:val="left" w:pos="9160"/>
          <w:tab w:val="left" w:pos="10992"/>
          <w:tab w:val="left" w:pos="11908"/>
          <w:tab w:val="left" w:pos="12824"/>
          <w:tab w:val="left" w:pos="13740"/>
          <w:tab w:val="left" w:pos="14656"/>
        </w:tabs>
        <w:suppressAutoHyphens w:val="0"/>
        <w:ind w:left="1080" w:hanging="1080"/>
        <w:rPr>
          <w:rFonts w:eastAsia="Courier New"/>
          <w:lang w:eastAsia="en-US"/>
        </w:rPr>
      </w:pPr>
      <w:r>
        <w:rPr>
          <w:rFonts w:eastAsia="Courier New"/>
          <w:lang w:eastAsia="en-US"/>
        </w:rPr>
        <w:t xml:space="preserve">15.1.   </w:t>
      </w:r>
      <w:r w:rsidRPr="006B43EC">
        <w:rPr>
          <w:rFonts w:eastAsia="Courier New"/>
          <w:lang w:eastAsia="en-US"/>
        </w:rPr>
        <w:t>1. pielikums “Lokālā tāme”.</w:t>
      </w:r>
    </w:p>
    <w:p w:rsidR="00DA59EA" w:rsidRDefault="00DA59EA" w:rsidP="00DA59EA">
      <w:pPr>
        <w:tabs>
          <w:tab w:val="left" w:pos="-627"/>
          <w:tab w:val="left" w:pos="8493"/>
          <w:tab w:val="left" w:pos="9160"/>
          <w:tab w:val="left" w:pos="10992"/>
          <w:tab w:val="left" w:pos="11908"/>
          <w:tab w:val="left" w:pos="12824"/>
          <w:tab w:val="left" w:pos="13740"/>
          <w:tab w:val="left" w:pos="14656"/>
        </w:tabs>
        <w:suppressAutoHyphens w:val="0"/>
        <w:ind w:left="1080" w:hanging="1080"/>
        <w:rPr>
          <w:rFonts w:eastAsia="Courier New"/>
          <w:lang w:eastAsia="en-US"/>
        </w:rPr>
      </w:pPr>
    </w:p>
    <w:p w:rsidR="00DA59EA" w:rsidRDefault="00DA59EA" w:rsidP="00DA59EA">
      <w:pPr>
        <w:tabs>
          <w:tab w:val="left" w:pos="-627"/>
          <w:tab w:val="left" w:pos="8493"/>
          <w:tab w:val="left" w:pos="9160"/>
          <w:tab w:val="left" w:pos="10992"/>
          <w:tab w:val="left" w:pos="11908"/>
          <w:tab w:val="left" w:pos="12824"/>
          <w:tab w:val="left" w:pos="13740"/>
          <w:tab w:val="left" w:pos="14656"/>
        </w:tabs>
        <w:suppressAutoHyphens w:val="0"/>
        <w:ind w:left="1080" w:hanging="1080"/>
        <w:rPr>
          <w:rFonts w:eastAsia="Courier New"/>
          <w:lang w:eastAsia="en-US"/>
        </w:rPr>
      </w:pPr>
      <w:r>
        <w:rPr>
          <w:rFonts w:eastAsia="Courier New"/>
          <w:lang w:eastAsia="en-US"/>
        </w:rPr>
        <w:t xml:space="preserve"> </w:t>
      </w:r>
    </w:p>
    <w:p w:rsidR="00DA59EA" w:rsidRDefault="00DA59EA" w:rsidP="00DA59EA">
      <w:pPr>
        <w:tabs>
          <w:tab w:val="left" w:pos="8493"/>
          <w:tab w:val="left" w:pos="9160"/>
          <w:tab w:val="left" w:pos="10992"/>
          <w:tab w:val="left" w:pos="11908"/>
          <w:tab w:val="left" w:pos="12824"/>
          <w:tab w:val="left" w:pos="13740"/>
          <w:tab w:val="left" w:pos="14656"/>
        </w:tabs>
        <w:jc w:val="center"/>
        <w:rPr>
          <w:rFonts w:eastAsia="Courier New"/>
          <w:b/>
          <w:color w:val="000000"/>
          <w:lang w:eastAsia="en-US"/>
        </w:rPr>
      </w:pPr>
      <w:r>
        <w:rPr>
          <w:rFonts w:eastAsia="Courier New"/>
          <w:b/>
          <w:color w:val="000000"/>
          <w:lang w:eastAsia="en-US"/>
        </w:rPr>
        <w:t>16. PUŠU REKVIZĪTI UN PARAKSTI:</w:t>
      </w:r>
    </w:p>
    <w:tbl>
      <w:tblPr>
        <w:tblW w:w="0" w:type="auto"/>
        <w:tblInd w:w="-34" w:type="dxa"/>
        <w:tblLayout w:type="fixed"/>
        <w:tblLook w:val="04A0" w:firstRow="1" w:lastRow="0" w:firstColumn="1" w:lastColumn="0" w:noHBand="0" w:noVBand="1"/>
      </w:tblPr>
      <w:tblGrid>
        <w:gridCol w:w="34"/>
        <w:gridCol w:w="4244"/>
        <w:gridCol w:w="280"/>
        <w:gridCol w:w="120"/>
        <w:gridCol w:w="4253"/>
        <w:gridCol w:w="151"/>
      </w:tblGrid>
      <w:tr w:rsidR="00DA59EA" w:rsidTr="00DA59EA">
        <w:trPr>
          <w:gridAfter w:val="1"/>
          <w:wAfter w:w="151" w:type="dxa"/>
        </w:trPr>
        <w:tc>
          <w:tcPr>
            <w:tcW w:w="4278" w:type="dxa"/>
            <w:gridSpan w:val="2"/>
            <w:hideMark/>
          </w:tcPr>
          <w:p w:rsidR="00DA59EA" w:rsidRDefault="00DA59EA">
            <w:pPr>
              <w:spacing w:line="276" w:lineRule="auto"/>
              <w:jc w:val="center"/>
              <w:rPr>
                <w:b/>
                <w:color w:val="000000"/>
                <w:lang w:eastAsia="en-US"/>
              </w:rPr>
            </w:pPr>
            <w:r>
              <w:rPr>
                <w:b/>
                <w:color w:val="000000"/>
                <w:lang w:eastAsia="en-US"/>
              </w:rPr>
              <w:t>PASŪTĪTĀJS</w:t>
            </w:r>
          </w:p>
        </w:tc>
        <w:tc>
          <w:tcPr>
            <w:tcW w:w="400" w:type="dxa"/>
            <w:gridSpan w:val="2"/>
          </w:tcPr>
          <w:p w:rsidR="00DA59EA" w:rsidRDefault="00DA59EA">
            <w:pPr>
              <w:spacing w:line="276" w:lineRule="auto"/>
              <w:jc w:val="center"/>
              <w:rPr>
                <w:b/>
                <w:color w:val="000000"/>
                <w:lang w:eastAsia="en-US"/>
              </w:rPr>
            </w:pPr>
          </w:p>
        </w:tc>
        <w:tc>
          <w:tcPr>
            <w:tcW w:w="4253" w:type="dxa"/>
            <w:hideMark/>
          </w:tcPr>
          <w:p w:rsidR="00DA59EA" w:rsidRDefault="00DA59EA">
            <w:pPr>
              <w:spacing w:line="276" w:lineRule="auto"/>
              <w:jc w:val="center"/>
              <w:rPr>
                <w:b/>
                <w:color w:val="000000"/>
                <w:lang w:eastAsia="en-US"/>
              </w:rPr>
            </w:pPr>
            <w:r>
              <w:rPr>
                <w:b/>
                <w:color w:val="000000"/>
                <w:lang w:eastAsia="en-US"/>
              </w:rPr>
              <w:t>UZŅĒMĒJS</w:t>
            </w:r>
          </w:p>
        </w:tc>
      </w:tr>
      <w:tr w:rsidR="00DA59EA" w:rsidTr="00DA59EA">
        <w:trPr>
          <w:gridBefore w:val="1"/>
          <w:wBefore w:w="34" w:type="dxa"/>
        </w:trPr>
        <w:tc>
          <w:tcPr>
            <w:tcW w:w="4524" w:type="dxa"/>
            <w:gridSpan w:val="2"/>
          </w:tcPr>
          <w:p w:rsidR="00DA59EA" w:rsidRDefault="00DA59EA">
            <w:pPr>
              <w:suppressAutoHyphens w:val="0"/>
              <w:spacing w:line="276" w:lineRule="auto"/>
            </w:pPr>
          </w:p>
        </w:tc>
        <w:tc>
          <w:tcPr>
            <w:tcW w:w="4524" w:type="dxa"/>
            <w:gridSpan w:val="3"/>
          </w:tcPr>
          <w:p w:rsidR="00DA59EA" w:rsidRDefault="00DA59EA">
            <w:pPr>
              <w:spacing w:line="276" w:lineRule="auto"/>
              <w:jc w:val="center"/>
            </w:pPr>
          </w:p>
        </w:tc>
      </w:tr>
    </w:tbl>
    <w:p w:rsidR="00DA59EA" w:rsidRDefault="00DA59EA" w:rsidP="00DA59EA">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pPr>
      <w:r>
        <w:rPr>
          <w:noProof/>
          <w:lang w:eastAsia="lv-LV"/>
        </w:rPr>
        <w:drawing>
          <wp:inline distT="0" distB="0" distL="0" distR="0">
            <wp:extent cx="5760720" cy="2086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086610"/>
                    </a:xfrm>
                    <a:prstGeom prst="rect">
                      <a:avLst/>
                    </a:prstGeom>
                    <a:noFill/>
                    <a:ln>
                      <a:noFill/>
                    </a:ln>
                  </pic:spPr>
                </pic:pic>
              </a:graphicData>
            </a:graphic>
          </wp:inline>
        </w:drawing>
      </w:r>
    </w:p>
    <w:p w:rsidR="00DA59EA" w:rsidRDefault="00DA59EA" w:rsidP="00DA59EA"/>
    <w:p w:rsidR="00496CEB" w:rsidRDefault="00496CEB"/>
    <w:sectPr w:rsidR="00496C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189"/>
    <w:multiLevelType w:val="multilevel"/>
    <w:tmpl w:val="B8144D24"/>
    <w:lvl w:ilvl="0">
      <w:start w:val="1"/>
      <w:numFmt w:val="decimal"/>
      <w:pStyle w:val="Punkts"/>
      <w:lvlText w:val="%1."/>
      <w:lvlJc w:val="left"/>
      <w:pPr>
        <w:tabs>
          <w:tab w:val="num" w:pos="851"/>
        </w:tabs>
        <w:ind w:left="851" w:hanging="851"/>
      </w:pPr>
    </w:lvl>
    <w:lvl w:ilvl="1">
      <w:start w:val="1"/>
      <w:numFmt w:val="decimal"/>
      <w:pStyle w:val="Apakpunkts"/>
      <w:lvlText w:val="2.%2."/>
      <w:lvlJc w:val="left"/>
      <w:pPr>
        <w:tabs>
          <w:tab w:val="num" w:pos="851"/>
        </w:tabs>
        <w:ind w:left="851" w:hanging="851"/>
      </w:pPr>
      <w:rPr>
        <w:b w:val="0"/>
      </w:rPr>
    </w:lvl>
    <w:lvl w:ilvl="2">
      <w:start w:val="1"/>
      <w:numFmt w:val="decimal"/>
      <w:lvlText w:val="5.1.%3."/>
      <w:lvlJc w:val="left"/>
      <w:pPr>
        <w:tabs>
          <w:tab w:val="num" w:pos="1211"/>
        </w:tabs>
        <w:ind w:left="1211" w:hanging="851"/>
      </w:pPr>
      <w:rPr>
        <w:rFonts w:ascii="Times New Roman" w:hAnsi="Times New Roman" w:cs="Times New Roman" w:hint="default"/>
        <w:b w:val="0"/>
        <w:sz w:val="24"/>
        <w:szCs w:val="24"/>
      </w:rPr>
    </w:lvl>
    <w:lvl w:ilvl="3">
      <w:start w:val="1"/>
      <w:numFmt w:val="decimal"/>
      <w:pStyle w:val="Heading4"/>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nsid w:val="415E6BDF"/>
    <w:multiLevelType w:val="multilevel"/>
    <w:tmpl w:val="20F8433A"/>
    <w:lvl w:ilvl="0">
      <w:start w:val="4"/>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nsid w:val="6D6E62CF"/>
    <w:multiLevelType w:val="multilevel"/>
    <w:tmpl w:val="031A77AE"/>
    <w:lvl w:ilvl="0">
      <w:start w:val="2"/>
      <w:numFmt w:val="decimal"/>
      <w:lvlText w:val="%1."/>
      <w:lvlJc w:val="left"/>
      <w:pPr>
        <w:ind w:left="360" w:hanging="360"/>
      </w:pPr>
      <w:rPr>
        <w:b/>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080" w:hanging="108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440" w:hanging="1440"/>
      </w:pPr>
      <w:rPr>
        <w:b w:val="0"/>
        <w:color w:val="auto"/>
      </w:rPr>
    </w:lvl>
    <w:lvl w:ilvl="8">
      <w:start w:val="1"/>
      <w:numFmt w:val="decimal"/>
      <w:lvlText w:val="%1.%2.%3.%4.%5.%6.%7.%8.%9."/>
      <w:lvlJc w:val="left"/>
      <w:pPr>
        <w:ind w:left="1800" w:hanging="1800"/>
      </w:pPr>
      <w:rPr>
        <w:b w:val="0"/>
        <w:color w:val="auto"/>
      </w:rPr>
    </w:lvl>
  </w:abstractNum>
  <w:abstractNum w:abstractNumId="3">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C2"/>
    <w:rsid w:val="002B55BC"/>
    <w:rsid w:val="00496CEB"/>
    <w:rsid w:val="005D2877"/>
    <w:rsid w:val="00633974"/>
    <w:rsid w:val="006B43EC"/>
    <w:rsid w:val="00CE2673"/>
    <w:rsid w:val="00DA59EA"/>
    <w:rsid w:val="00E55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EA"/>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semiHidden/>
    <w:unhideWhenUsed/>
    <w:qFormat/>
    <w:rsid w:val="00DA59EA"/>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
    <w:basedOn w:val="Normal"/>
    <w:link w:val="ListParagraphChar"/>
    <w:uiPriority w:val="34"/>
    <w:qFormat/>
    <w:rsid w:val="00633974"/>
    <w:pPr>
      <w:ind w:left="720"/>
      <w:contextualSpacing/>
    </w:pPr>
  </w:style>
  <w:style w:type="character" w:customStyle="1" w:styleId="Heading4Char">
    <w:name w:val="Heading 4 Char"/>
    <w:basedOn w:val="DefaultParagraphFont"/>
    <w:link w:val="Heading4"/>
    <w:semiHidden/>
    <w:rsid w:val="00DA59EA"/>
    <w:rPr>
      <w:rFonts w:ascii="Times New Roman" w:eastAsia="Times New Roman" w:hAnsi="Times New Roman" w:cs="Times New Roman"/>
      <w:b/>
      <w:bCs/>
      <w:sz w:val="28"/>
      <w:szCs w:val="28"/>
      <w:lang w:eastAsia="ar-SA"/>
    </w:rPr>
  </w:style>
  <w:style w:type="character" w:styleId="Hyperlink">
    <w:name w:val="Hyperlink"/>
    <w:uiPriority w:val="99"/>
    <w:semiHidden/>
    <w:unhideWhenUsed/>
    <w:rsid w:val="00DA59EA"/>
    <w:rPr>
      <w:color w:val="0000FF"/>
      <w:u w:val="single"/>
    </w:rPr>
  </w:style>
  <w:style w:type="paragraph" w:styleId="HTMLPreformatted">
    <w:name w:val="HTML Preformatted"/>
    <w:basedOn w:val="Normal"/>
    <w:link w:val="HTMLPreformattedChar"/>
    <w:semiHidden/>
    <w:unhideWhenUsed/>
    <w:rsid w:val="00DA5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lang w:val="en-GB" w:eastAsia="en-US"/>
    </w:rPr>
  </w:style>
  <w:style w:type="character" w:customStyle="1" w:styleId="HTMLPreformattedChar">
    <w:name w:val="HTML Preformatted Char"/>
    <w:basedOn w:val="DefaultParagraphFont"/>
    <w:link w:val="HTMLPreformatted"/>
    <w:semiHidden/>
    <w:rsid w:val="00DA59EA"/>
    <w:rPr>
      <w:rFonts w:ascii="Courier New" w:eastAsia="Courier New" w:hAnsi="Courier New" w:cs="Courier New"/>
      <w:sz w:val="20"/>
      <w:szCs w:val="20"/>
      <w:lang w:val="en-GB"/>
    </w:rPr>
  </w:style>
  <w:style w:type="paragraph" w:styleId="CommentText">
    <w:name w:val="annotation text"/>
    <w:basedOn w:val="Normal"/>
    <w:link w:val="CommentTextChar"/>
    <w:uiPriority w:val="99"/>
    <w:semiHidden/>
    <w:unhideWhenUsed/>
    <w:rsid w:val="00DA59EA"/>
    <w:pPr>
      <w:suppressAutoHyphens w:val="0"/>
    </w:pPr>
    <w:rPr>
      <w:sz w:val="20"/>
      <w:szCs w:val="20"/>
      <w:lang w:eastAsia="lv-LV" w:bidi="lo-LA"/>
    </w:rPr>
  </w:style>
  <w:style w:type="character" w:customStyle="1" w:styleId="CommentTextChar">
    <w:name w:val="Comment Text Char"/>
    <w:basedOn w:val="DefaultParagraphFont"/>
    <w:link w:val="CommentText"/>
    <w:uiPriority w:val="99"/>
    <w:semiHidden/>
    <w:rsid w:val="00DA59EA"/>
    <w:rPr>
      <w:rFonts w:ascii="Times New Roman" w:eastAsia="Times New Roman" w:hAnsi="Times New Roman" w:cs="Times New Roman"/>
      <w:sz w:val="20"/>
      <w:szCs w:val="20"/>
      <w:lang w:eastAsia="lv-LV" w:bidi="lo-LA"/>
    </w:rPr>
  </w:style>
  <w:style w:type="paragraph" w:styleId="BodyText">
    <w:name w:val="Body Text"/>
    <w:basedOn w:val="Normal"/>
    <w:link w:val="BodyTextChar"/>
    <w:semiHidden/>
    <w:unhideWhenUsed/>
    <w:rsid w:val="00DA59EA"/>
    <w:pPr>
      <w:jc w:val="both"/>
    </w:pPr>
    <w:rPr>
      <w:sz w:val="28"/>
    </w:rPr>
  </w:style>
  <w:style w:type="character" w:customStyle="1" w:styleId="BodyTextChar">
    <w:name w:val="Body Text Char"/>
    <w:basedOn w:val="DefaultParagraphFont"/>
    <w:link w:val="BodyText"/>
    <w:semiHidden/>
    <w:rsid w:val="00DA59EA"/>
    <w:rPr>
      <w:rFonts w:ascii="Times New Roman" w:eastAsia="Times New Roman" w:hAnsi="Times New Roman" w:cs="Times New Roman"/>
      <w:sz w:val="28"/>
      <w:szCs w:val="24"/>
      <w:lang w:eastAsia="ar-SA"/>
    </w:rPr>
  </w:style>
  <w:style w:type="paragraph" w:styleId="List">
    <w:name w:val="List"/>
    <w:basedOn w:val="BodyText"/>
    <w:semiHidden/>
    <w:unhideWhenUsed/>
    <w:rsid w:val="00DA59EA"/>
    <w:rPr>
      <w:rFonts w:cs="Mangal"/>
    </w:rPr>
  </w:style>
  <w:style w:type="paragraph" w:styleId="BodyText2">
    <w:name w:val="Body Text 2"/>
    <w:basedOn w:val="Normal"/>
    <w:link w:val="BodyText2Char"/>
    <w:uiPriority w:val="99"/>
    <w:semiHidden/>
    <w:unhideWhenUsed/>
    <w:rsid w:val="00DA59EA"/>
    <w:pPr>
      <w:spacing w:after="120" w:line="480" w:lineRule="auto"/>
    </w:pPr>
  </w:style>
  <w:style w:type="character" w:customStyle="1" w:styleId="BodyText2Char">
    <w:name w:val="Body Text 2 Char"/>
    <w:basedOn w:val="DefaultParagraphFont"/>
    <w:link w:val="BodyText2"/>
    <w:uiPriority w:val="99"/>
    <w:semiHidden/>
    <w:rsid w:val="00DA59EA"/>
    <w:rPr>
      <w:rFonts w:ascii="Times New Roman" w:eastAsia="Times New Roman" w:hAnsi="Times New Roman" w:cs="Times New Roman"/>
      <w:sz w:val="24"/>
      <w:szCs w:val="24"/>
      <w:lang w:eastAsia="ar-SA"/>
    </w:rPr>
  </w:style>
  <w:style w:type="character" w:customStyle="1" w:styleId="ListParagraphChar">
    <w:name w:val="List Paragraph Char"/>
    <w:aliases w:val="Virsraksti Char"/>
    <w:link w:val="ListParagraph"/>
    <w:uiPriority w:val="34"/>
    <w:locked/>
    <w:rsid w:val="00DA59EA"/>
  </w:style>
  <w:style w:type="paragraph" w:customStyle="1" w:styleId="Heading">
    <w:name w:val="Heading"/>
    <w:basedOn w:val="Normal"/>
    <w:next w:val="BodyText"/>
    <w:rsid w:val="00DA59EA"/>
    <w:pPr>
      <w:keepNext/>
      <w:spacing w:before="240" w:after="120"/>
    </w:pPr>
    <w:rPr>
      <w:rFonts w:ascii="Arial" w:eastAsia="SimSun" w:hAnsi="Arial" w:cs="Mangal"/>
      <w:sz w:val="28"/>
      <w:szCs w:val="28"/>
    </w:rPr>
  </w:style>
  <w:style w:type="paragraph" w:customStyle="1" w:styleId="Apakpunkts">
    <w:name w:val="Apakšpunkts"/>
    <w:basedOn w:val="Normal"/>
    <w:rsid w:val="00DA59EA"/>
    <w:pPr>
      <w:numPr>
        <w:ilvl w:val="1"/>
        <w:numId w:val="1"/>
      </w:numPr>
      <w:suppressAutoHyphens w:val="0"/>
    </w:pPr>
    <w:rPr>
      <w:rFonts w:ascii="Arial" w:hAnsi="Arial"/>
      <w:b/>
      <w:sz w:val="20"/>
      <w:lang w:val="x-none" w:eastAsia="x-none"/>
    </w:rPr>
  </w:style>
  <w:style w:type="paragraph" w:customStyle="1" w:styleId="Punkts">
    <w:name w:val="Punkts"/>
    <w:basedOn w:val="Normal"/>
    <w:next w:val="Apakpunkts"/>
    <w:rsid w:val="00DA59EA"/>
    <w:pPr>
      <w:numPr>
        <w:numId w:val="1"/>
      </w:numPr>
      <w:suppressAutoHyphens w:val="0"/>
    </w:pPr>
    <w:rPr>
      <w:rFonts w:ascii="Arial" w:hAnsi="Arial"/>
      <w:b/>
      <w:sz w:val="20"/>
      <w:lang w:eastAsia="lv-LV"/>
    </w:rPr>
  </w:style>
  <w:style w:type="paragraph" w:customStyle="1" w:styleId="Default">
    <w:name w:val="Default"/>
    <w:rsid w:val="00DA59E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ParastaisTaisnots">
    <w:name w:val="Parastais + Taisnots"/>
    <w:basedOn w:val="HTMLPreformatted"/>
    <w:rsid w:val="00DA59EA"/>
    <w:pPr>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cs="Times New Roman"/>
      <w:sz w:val="24"/>
      <w:szCs w:val="24"/>
    </w:rPr>
  </w:style>
  <w:style w:type="paragraph" w:customStyle="1" w:styleId="HTMLiepriekformattaisTimesNewRoman">
    <w:name w:val="HTML iepriekšformatētais + Times New Roman"/>
    <w:aliases w:val="12 pt,Treknraksts,Melna,Centrē..."/>
    <w:basedOn w:val="HTMLPreformatted"/>
    <w:rsid w:val="00DA59EA"/>
    <w:pPr>
      <w:numPr>
        <w:numId w:val="2"/>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DA59EA"/>
    <w:rPr>
      <w:rFonts w:ascii="Tahoma" w:hAnsi="Tahoma" w:cs="Tahoma"/>
      <w:sz w:val="16"/>
      <w:szCs w:val="16"/>
    </w:rPr>
  </w:style>
  <w:style w:type="character" w:customStyle="1" w:styleId="BalloonTextChar">
    <w:name w:val="Balloon Text Char"/>
    <w:basedOn w:val="DefaultParagraphFont"/>
    <w:link w:val="BalloonText"/>
    <w:uiPriority w:val="99"/>
    <w:semiHidden/>
    <w:rsid w:val="00DA59E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EA"/>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semiHidden/>
    <w:unhideWhenUsed/>
    <w:qFormat/>
    <w:rsid w:val="00DA59EA"/>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
    <w:basedOn w:val="Normal"/>
    <w:link w:val="ListParagraphChar"/>
    <w:uiPriority w:val="34"/>
    <w:qFormat/>
    <w:rsid w:val="00633974"/>
    <w:pPr>
      <w:ind w:left="720"/>
      <w:contextualSpacing/>
    </w:pPr>
  </w:style>
  <w:style w:type="character" w:customStyle="1" w:styleId="Heading4Char">
    <w:name w:val="Heading 4 Char"/>
    <w:basedOn w:val="DefaultParagraphFont"/>
    <w:link w:val="Heading4"/>
    <w:semiHidden/>
    <w:rsid w:val="00DA59EA"/>
    <w:rPr>
      <w:rFonts w:ascii="Times New Roman" w:eastAsia="Times New Roman" w:hAnsi="Times New Roman" w:cs="Times New Roman"/>
      <w:b/>
      <w:bCs/>
      <w:sz w:val="28"/>
      <w:szCs w:val="28"/>
      <w:lang w:eastAsia="ar-SA"/>
    </w:rPr>
  </w:style>
  <w:style w:type="character" w:styleId="Hyperlink">
    <w:name w:val="Hyperlink"/>
    <w:uiPriority w:val="99"/>
    <w:semiHidden/>
    <w:unhideWhenUsed/>
    <w:rsid w:val="00DA59EA"/>
    <w:rPr>
      <w:color w:val="0000FF"/>
      <w:u w:val="single"/>
    </w:rPr>
  </w:style>
  <w:style w:type="paragraph" w:styleId="HTMLPreformatted">
    <w:name w:val="HTML Preformatted"/>
    <w:basedOn w:val="Normal"/>
    <w:link w:val="HTMLPreformattedChar"/>
    <w:semiHidden/>
    <w:unhideWhenUsed/>
    <w:rsid w:val="00DA5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lang w:val="en-GB" w:eastAsia="en-US"/>
    </w:rPr>
  </w:style>
  <w:style w:type="character" w:customStyle="1" w:styleId="HTMLPreformattedChar">
    <w:name w:val="HTML Preformatted Char"/>
    <w:basedOn w:val="DefaultParagraphFont"/>
    <w:link w:val="HTMLPreformatted"/>
    <w:semiHidden/>
    <w:rsid w:val="00DA59EA"/>
    <w:rPr>
      <w:rFonts w:ascii="Courier New" w:eastAsia="Courier New" w:hAnsi="Courier New" w:cs="Courier New"/>
      <w:sz w:val="20"/>
      <w:szCs w:val="20"/>
      <w:lang w:val="en-GB"/>
    </w:rPr>
  </w:style>
  <w:style w:type="paragraph" w:styleId="CommentText">
    <w:name w:val="annotation text"/>
    <w:basedOn w:val="Normal"/>
    <w:link w:val="CommentTextChar"/>
    <w:uiPriority w:val="99"/>
    <w:semiHidden/>
    <w:unhideWhenUsed/>
    <w:rsid w:val="00DA59EA"/>
    <w:pPr>
      <w:suppressAutoHyphens w:val="0"/>
    </w:pPr>
    <w:rPr>
      <w:sz w:val="20"/>
      <w:szCs w:val="20"/>
      <w:lang w:eastAsia="lv-LV" w:bidi="lo-LA"/>
    </w:rPr>
  </w:style>
  <w:style w:type="character" w:customStyle="1" w:styleId="CommentTextChar">
    <w:name w:val="Comment Text Char"/>
    <w:basedOn w:val="DefaultParagraphFont"/>
    <w:link w:val="CommentText"/>
    <w:uiPriority w:val="99"/>
    <w:semiHidden/>
    <w:rsid w:val="00DA59EA"/>
    <w:rPr>
      <w:rFonts w:ascii="Times New Roman" w:eastAsia="Times New Roman" w:hAnsi="Times New Roman" w:cs="Times New Roman"/>
      <w:sz w:val="20"/>
      <w:szCs w:val="20"/>
      <w:lang w:eastAsia="lv-LV" w:bidi="lo-LA"/>
    </w:rPr>
  </w:style>
  <w:style w:type="paragraph" w:styleId="BodyText">
    <w:name w:val="Body Text"/>
    <w:basedOn w:val="Normal"/>
    <w:link w:val="BodyTextChar"/>
    <w:semiHidden/>
    <w:unhideWhenUsed/>
    <w:rsid w:val="00DA59EA"/>
    <w:pPr>
      <w:jc w:val="both"/>
    </w:pPr>
    <w:rPr>
      <w:sz w:val="28"/>
    </w:rPr>
  </w:style>
  <w:style w:type="character" w:customStyle="1" w:styleId="BodyTextChar">
    <w:name w:val="Body Text Char"/>
    <w:basedOn w:val="DefaultParagraphFont"/>
    <w:link w:val="BodyText"/>
    <w:semiHidden/>
    <w:rsid w:val="00DA59EA"/>
    <w:rPr>
      <w:rFonts w:ascii="Times New Roman" w:eastAsia="Times New Roman" w:hAnsi="Times New Roman" w:cs="Times New Roman"/>
      <w:sz w:val="28"/>
      <w:szCs w:val="24"/>
      <w:lang w:eastAsia="ar-SA"/>
    </w:rPr>
  </w:style>
  <w:style w:type="paragraph" w:styleId="List">
    <w:name w:val="List"/>
    <w:basedOn w:val="BodyText"/>
    <w:semiHidden/>
    <w:unhideWhenUsed/>
    <w:rsid w:val="00DA59EA"/>
    <w:rPr>
      <w:rFonts w:cs="Mangal"/>
    </w:rPr>
  </w:style>
  <w:style w:type="paragraph" w:styleId="BodyText2">
    <w:name w:val="Body Text 2"/>
    <w:basedOn w:val="Normal"/>
    <w:link w:val="BodyText2Char"/>
    <w:uiPriority w:val="99"/>
    <w:semiHidden/>
    <w:unhideWhenUsed/>
    <w:rsid w:val="00DA59EA"/>
    <w:pPr>
      <w:spacing w:after="120" w:line="480" w:lineRule="auto"/>
    </w:pPr>
  </w:style>
  <w:style w:type="character" w:customStyle="1" w:styleId="BodyText2Char">
    <w:name w:val="Body Text 2 Char"/>
    <w:basedOn w:val="DefaultParagraphFont"/>
    <w:link w:val="BodyText2"/>
    <w:uiPriority w:val="99"/>
    <w:semiHidden/>
    <w:rsid w:val="00DA59EA"/>
    <w:rPr>
      <w:rFonts w:ascii="Times New Roman" w:eastAsia="Times New Roman" w:hAnsi="Times New Roman" w:cs="Times New Roman"/>
      <w:sz w:val="24"/>
      <w:szCs w:val="24"/>
      <w:lang w:eastAsia="ar-SA"/>
    </w:rPr>
  </w:style>
  <w:style w:type="character" w:customStyle="1" w:styleId="ListParagraphChar">
    <w:name w:val="List Paragraph Char"/>
    <w:aliases w:val="Virsraksti Char"/>
    <w:link w:val="ListParagraph"/>
    <w:uiPriority w:val="34"/>
    <w:locked/>
    <w:rsid w:val="00DA59EA"/>
  </w:style>
  <w:style w:type="paragraph" w:customStyle="1" w:styleId="Heading">
    <w:name w:val="Heading"/>
    <w:basedOn w:val="Normal"/>
    <w:next w:val="BodyText"/>
    <w:rsid w:val="00DA59EA"/>
    <w:pPr>
      <w:keepNext/>
      <w:spacing w:before="240" w:after="120"/>
    </w:pPr>
    <w:rPr>
      <w:rFonts w:ascii="Arial" w:eastAsia="SimSun" w:hAnsi="Arial" w:cs="Mangal"/>
      <w:sz w:val="28"/>
      <w:szCs w:val="28"/>
    </w:rPr>
  </w:style>
  <w:style w:type="paragraph" w:customStyle="1" w:styleId="Apakpunkts">
    <w:name w:val="Apakšpunkts"/>
    <w:basedOn w:val="Normal"/>
    <w:rsid w:val="00DA59EA"/>
    <w:pPr>
      <w:numPr>
        <w:ilvl w:val="1"/>
        <w:numId w:val="1"/>
      </w:numPr>
      <w:suppressAutoHyphens w:val="0"/>
    </w:pPr>
    <w:rPr>
      <w:rFonts w:ascii="Arial" w:hAnsi="Arial"/>
      <w:b/>
      <w:sz w:val="20"/>
      <w:lang w:val="x-none" w:eastAsia="x-none"/>
    </w:rPr>
  </w:style>
  <w:style w:type="paragraph" w:customStyle="1" w:styleId="Punkts">
    <w:name w:val="Punkts"/>
    <w:basedOn w:val="Normal"/>
    <w:next w:val="Apakpunkts"/>
    <w:rsid w:val="00DA59EA"/>
    <w:pPr>
      <w:numPr>
        <w:numId w:val="1"/>
      </w:numPr>
      <w:suppressAutoHyphens w:val="0"/>
    </w:pPr>
    <w:rPr>
      <w:rFonts w:ascii="Arial" w:hAnsi="Arial"/>
      <w:b/>
      <w:sz w:val="20"/>
      <w:lang w:eastAsia="lv-LV"/>
    </w:rPr>
  </w:style>
  <w:style w:type="paragraph" w:customStyle="1" w:styleId="Default">
    <w:name w:val="Default"/>
    <w:rsid w:val="00DA59E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ParastaisTaisnots">
    <w:name w:val="Parastais + Taisnots"/>
    <w:basedOn w:val="HTMLPreformatted"/>
    <w:rsid w:val="00DA59EA"/>
    <w:pPr>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cs="Times New Roman"/>
      <w:sz w:val="24"/>
      <w:szCs w:val="24"/>
    </w:rPr>
  </w:style>
  <w:style w:type="paragraph" w:customStyle="1" w:styleId="HTMLiepriekformattaisTimesNewRoman">
    <w:name w:val="HTML iepriekšformatētais + Times New Roman"/>
    <w:aliases w:val="12 pt,Treknraksts,Melna,Centrē..."/>
    <w:basedOn w:val="HTMLPreformatted"/>
    <w:rsid w:val="00DA59EA"/>
    <w:pPr>
      <w:numPr>
        <w:numId w:val="2"/>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DA59EA"/>
    <w:rPr>
      <w:rFonts w:ascii="Tahoma" w:hAnsi="Tahoma" w:cs="Tahoma"/>
      <w:sz w:val="16"/>
      <w:szCs w:val="16"/>
    </w:rPr>
  </w:style>
  <w:style w:type="character" w:customStyle="1" w:styleId="BalloonTextChar">
    <w:name w:val="Balloon Text Char"/>
    <w:basedOn w:val="DefaultParagraphFont"/>
    <w:link w:val="BalloonText"/>
    <w:uiPriority w:val="99"/>
    <w:semiHidden/>
    <w:rsid w:val="00DA59E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03949">
      <w:bodyDiv w:val="1"/>
      <w:marLeft w:val="0"/>
      <w:marRight w:val="0"/>
      <w:marTop w:val="0"/>
      <w:marBottom w:val="0"/>
      <w:divBdr>
        <w:top w:val="none" w:sz="0" w:space="0" w:color="auto"/>
        <w:left w:val="none" w:sz="0" w:space="0" w:color="auto"/>
        <w:bottom w:val="none" w:sz="0" w:space="0" w:color="auto"/>
        <w:right w:val="none" w:sz="0" w:space="0" w:color="auto"/>
      </w:divBdr>
    </w:div>
    <w:div w:id="176214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naments@ilukst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7500</Words>
  <Characters>4275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2017-07-31T13:16:00Z</dcterms:created>
  <dcterms:modified xsi:type="dcterms:W3CDTF">2017-08-01T08:16:00Z</dcterms:modified>
</cp:coreProperties>
</file>