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EB" w:rsidRDefault="005515EB" w:rsidP="005515EB">
      <w:pPr>
        <w:pStyle w:val="BodyText"/>
        <w:widowControl/>
        <w:spacing w:after="0" w:line="312" w:lineRule="auto"/>
        <w:ind w:left="180"/>
        <w:jc w:val="right"/>
        <w:rPr>
          <w:rFonts w:eastAsia="Times New Roman" w:cs="Tahoma"/>
          <w:b/>
          <w:bCs/>
          <w:kern w:val="2"/>
        </w:rPr>
      </w:pPr>
      <w:r>
        <w:rPr>
          <w:rFonts w:eastAsia="Times New Roman" w:cs="Tahoma"/>
          <w:b/>
          <w:bCs/>
          <w:kern w:val="2"/>
        </w:rPr>
        <w:t>1. pielikums</w:t>
      </w:r>
    </w:p>
    <w:p w:rsidR="005515EB" w:rsidRDefault="005515EB" w:rsidP="005515EB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ahoma"/>
          <w:sz w:val="22"/>
          <w:szCs w:val="22"/>
        </w:rPr>
      </w:pPr>
      <w:r>
        <w:rPr>
          <w:rFonts w:ascii="Times New Roman" w:eastAsia="Times New Roman" w:hAnsi="Times New Roman" w:cs="Tahoma"/>
          <w:sz w:val="22"/>
          <w:szCs w:val="22"/>
        </w:rPr>
        <w:t>Iepirkuma</w:t>
      </w:r>
    </w:p>
    <w:p w:rsidR="005515EB" w:rsidRDefault="005515EB" w:rsidP="005515EB">
      <w:pPr>
        <w:pStyle w:val="BodyText"/>
        <w:widowControl/>
        <w:tabs>
          <w:tab w:val="left" w:pos="1893"/>
          <w:tab w:val="left" w:pos="2073"/>
          <w:tab w:val="left" w:pos="4112"/>
        </w:tabs>
        <w:spacing w:after="0"/>
        <w:ind w:left="993" w:hanging="993"/>
        <w:jc w:val="right"/>
        <w:rPr>
          <w:rFonts w:ascii="Times New Roman" w:eastAsia="Times New Roman" w:hAnsi="Times New Roman" w:cs="Tahoma"/>
          <w:sz w:val="22"/>
          <w:szCs w:val="22"/>
        </w:rPr>
      </w:pPr>
      <w:r>
        <w:rPr>
          <w:rFonts w:eastAsia="Times New Roman" w:cs="Tahoma"/>
          <w:b/>
        </w:rPr>
        <w:t xml:space="preserve">                                     </w:t>
      </w:r>
      <w:r w:rsidR="004C52E9">
        <w:rPr>
          <w:rFonts w:eastAsia="Times New Roman" w:cs="Tahoma"/>
          <w:b/>
        </w:rPr>
        <w:t xml:space="preserve">     </w:t>
      </w:r>
      <w:bookmarkStart w:id="0" w:name="_GoBack"/>
      <w:bookmarkEnd w:id="0"/>
      <w:r>
        <w:rPr>
          <w:rFonts w:eastAsia="Times New Roman" w:cs="Tahoma"/>
          <w:b/>
        </w:rPr>
        <w:t xml:space="preserve"> “</w:t>
      </w:r>
      <w:r>
        <w:rPr>
          <w:rFonts w:eastAsia="Times New Roman" w:cs="Tahoma"/>
        </w:rPr>
        <w:t>Kurināmās šķeldas</w:t>
      </w:r>
      <w:r>
        <w:rPr>
          <w:rFonts w:eastAsia="Times New Roman" w:cs="Tahoma"/>
          <w:b/>
        </w:rPr>
        <w:t xml:space="preserve"> piegāde siltumenerģijas ražošanai” ,</w:t>
      </w:r>
      <w:r>
        <w:rPr>
          <w:rFonts w:eastAsia="Times New Roman" w:cs="Tahoma"/>
        </w:rPr>
        <w:t xml:space="preserve"> ident.Nr.</w:t>
      </w:r>
      <w:r>
        <w:rPr>
          <w:rFonts w:eastAsia="Times New Roman" w:cs="Tahoma"/>
          <w:b/>
        </w:rPr>
        <w:t xml:space="preserve">“ ORN 2015/S-1” </w:t>
      </w:r>
      <w:r>
        <w:rPr>
          <w:rFonts w:ascii="Times New Roman" w:eastAsia="Times New Roman" w:hAnsi="Times New Roman" w:cs="Tahoma"/>
          <w:sz w:val="22"/>
          <w:szCs w:val="22"/>
        </w:rPr>
        <w:t xml:space="preserve">nolikumam </w:t>
      </w:r>
    </w:p>
    <w:p w:rsidR="005515EB" w:rsidRDefault="005515EB" w:rsidP="005515EB">
      <w:pPr>
        <w:tabs>
          <w:tab w:val="left" w:pos="900"/>
        </w:tabs>
        <w:jc w:val="right"/>
        <w:rPr>
          <w:rFonts w:eastAsia="Times New Roman" w:cs="Tahoma"/>
          <w:sz w:val="22"/>
          <w:szCs w:val="22"/>
        </w:rPr>
      </w:pPr>
    </w:p>
    <w:p w:rsidR="005515EB" w:rsidRDefault="005515EB" w:rsidP="005515EB">
      <w:pPr>
        <w:jc w:val="center"/>
        <w:rPr>
          <w:rFonts w:eastAsia="Times New Roman" w:cs="Tahoma"/>
          <w:b/>
          <w:caps/>
          <w:sz w:val="28"/>
          <w:szCs w:val="28"/>
        </w:rPr>
      </w:pPr>
      <w:r>
        <w:rPr>
          <w:rFonts w:eastAsia="Times New Roman" w:cs="Tahoma"/>
          <w:b/>
          <w:caps/>
          <w:sz w:val="28"/>
          <w:szCs w:val="28"/>
        </w:rPr>
        <w:t>PIETEIKUMA PAR PIEDALĪŠANOS iepirkumā FORMA</w:t>
      </w:r>
    </w:p>
    <w:p w:rsidR="005515EB" w:rsidRDefault="005515EB" w:rsidP="005515EB">
      <w:pPr>
        <w:jc w:val="center"/>
        <w:rPr>
          <w:rFonts w:eastAsia="Times New Roman" w:cs="Tahoma"/>
          <w:b/>
          <w:caps/>
        </w:rPr>
      </w:pPr>
    </w:p>
    <w:p w:rsidR="005515EB" w:rsidRDefault="005515EB" w:rsidP="005515EB">
      <w:pPr>
        <w:jc w:val="center"/>
        <w:rPr>
          <w:rFonts w:eastAsia="Times New Roman" w:cs="Tahoma"/>
          <w:b/>
          <w:caps/>
        </w:rPr>
      </w:pPr>
      <w:r>
        <w:rPr>
          <w:rFonts w:eastAsia="Times New Roman" w:cs="Tahoma"/>
          <w:b/>
          <w:caps/>
        </w:rPr>
        <w:t>PIETEIKUMS</w:t>
      </w:r>
    </w:p>
    <w:p w:rsidR="005515EB" w:rsidRDefault="005515EB" w:rsidP="005515EB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</w:p>
    <w:p w:rsidR="005515EB" w:rsidRDefault="005515EB" w:rsidP="005515EB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[„nosaukums”]</w:t>
      </w:r>
    </w:p>
    <w:p w:rsidR="005515EB" w:rsidRDefault="005515EB" w:rsidP="005515EB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[Iepirkuma identifikācijas Nr.]</w:t>
      </w:r>
    </w:p>
    <w:p w:rsidR="005515EB" w:rsidRDefault="005515EB" w:rsidP="005515EB">
      <w:pPr>
        <w:jc w:val="both"/>
        <w:rPr>
          <w:rFonts w:eastAsia="Times New Roman" w:cs="Tahoma"/>
          <w:sz w:val="22"/>
          <w:szCs w:val="22"/>
        </w:rPr>
      </w:pPr>
    </w:p>
    <w:p w:rsidR="005515EB" w:rsidRDefault="005515EB" w:rsidP="005515EB">
      <w:pPr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Pretendents [pretendenta nosaukums], </w:t>
      </w:r>
      <w:r>
        <w:rPr>
          <w:rFonts w:eastAsia="SimSun" w:cs="Tahoma"/>
        </w:rPr>
        <w:t xml:space="preserve">reģ. Nr. [reģistrācijas numurs], [adrese], tā [personas, kas paraksta, pilnvarojums, amats, vārds, uzvārds] </w:t>
      </w:r>
      <w:r>
        <w:rPr>
          <w:rFonts w:eastAsia="Times New Roman" w:cs="Tahoma"/>
        </w:rPr>
        <w:t>personā, ar š</w:t>
      </w:r>
      <w:r>
        <w:rPr>
          <w:rFonts w:eastAsia="SimSun" w:cs="Tahoma"/>
        </w:rPr>
        <w:t>ā</w:t>
      </w:r>
      <w:r>
        <w:rPr>
          <w:rFonts w:eastAsia="Times New Roman" w:cs="Tahoma"/>
        </w:rPr>
        <w:t xml:space="preserve"> pieteikuma iesniegšanu: </w:t>
      </w:r>
    </w:p>
    <w:p w:rsidR="005515EB" w:rsidRDefault="005515EB" w:rsidP="005515EB">
      <w:pPr>
        <w:jc w:val="both"/>
        <w:rPr>
          <w:rFonts w:eastAsia="Times New Roman" w:cs="Tahoma"/>
        </w:rPr>
      </w:pP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piesakās piedalīties iepirkumā [„ nosaukums” un identifikācijas numurs]; </w:t>
      </w: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apņemas ievērot iepirkuma nolikuma prasības; </w:t>
      </w: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>atzīst sava piedāvājuma spēkā esamību līdz nolikumā noteiktajam piedāvājuma derīguma termiņam (60 kalendārās dienas no piedāvājumu atvēršanas dienas), bet gadījumā, ja tiek atzīts par uzvarētāju - līdz attiecīgā līguma noslēgšanai;</w:t>
      </w: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>apņemas (ja Pasūtītājs izvēlējies šo piedāvājumu) slēgt līgumu saskaņā ar nolikumu un Pretendenta piedāvājumu;</w:t>
      </w: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>apliecina, ka visas sniegtās ziņas ir patiesas;</w:t>
      </w: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apliecina, ka pretendenta saimnieciskā darbība nav apturēta vai pārtraukta; </w:t>
      </w: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apliecina, ka likumā noteiktajā kārtībā nav konstatēti pretendenta profesionālās darbības pārkāpumi;  </w:t>
      </w: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>apliecina, ka uz pretendentu neattiecas 3.5.1.1-3.5.1.3 punktos noteiktie izslēgšanas nosacījumi;</w:t>
      </w: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>apliecina, ka nav tādu apstākļu, kuri liegtu pretendentam piedalīties iepirkumā;</w:t>
      </w:r>
    </w:p>
    <w:p w:rsidR="005515EB" w:rsidRDefault="005515EB" w:rsidP="005515EB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apņemas (ja Pasūtītājs izvēlējies šo piedāvājumu) veikt nolikumā paredzēto piegāžu izpildi par piedāvāto līgumcenu </w:t>
      </w:r>
    </w:p>
    <w:p w:rsidR="005515EB" w:rsidRDefault="005515EB" w:rsidP="005515EB">
      <w:pPr>
        <w:spacing w:before="120"/>
        <w:jc w:val="both"/>
        <w:rPr>
          <w:rFonts w:eastAsia="Times New Roman" w:cs="Tahoma"/>
        </w:rPr>
      </w:pPr>
      <w:r>
        <w:rPr>
          <w:rFonts w:eastAsia="Times New Roman" w:cs="Tahoma"/>
        </w:rPr>
        <w:t>EUR [summa ar cipariem un vārdiem] bez pievienotās vērtības nodokļa (PVN).</w:t>
      </w:r>
    </w:p>
    <w:p w:rsidR="005515EB" w:rsidRDefault="005515EB" w:rsidP="005515EB">
      <w:pPr>
        <w:spacing w:before="120"/>
        <w:jc w:val="both"/>
        <w:rPr>
          <w:rFonts w:eastAsia="Times New Roman" w:cs="Tahoma"/>
        </w:rPr>
      </w:pPr>
      <w:r>
        <w:rPr>
          <w:rFonts w:eastAsia="Times New Roman" w:cs="Tahoma"/>
        </w:rPr>
        <w:t>EUR [summa ar cipariem un vārdiem] ar pievienotās vērtības nodokli (PVN).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6185"/>
      </w:tblGrid>
      <w:tr w:rsidR="005515EB" w:rsidTr="005515EB">
        <w:trPr>
          <w:jc w:val="center"/>
        </w:trPr>
        <w:tc>
          <w:tcPr>
            <w:tcW w:w="37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Nosaukums:</w:t>
            </w:r>
          </w:p>
        </w:tc>
        <w:tc>
          <w:tcPr>
            <w:tcW w:w="61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  <w:tr w:rsidR="005515EB" w:rsidTr="005515EB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 xml:space="preserve">Adrese: </w:t>
            </w:r>
          </w:p>
        </w:tc>
        <w:tc>
          <w:tcPr>
            <w:tcW w:w="618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  <w:tr w:rsidR="005515EB" w:rsidTr="005515EB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Reģistrācijas Nr.:</w:t>
            </w:r>
          </w:p>
        </w:tc>
        <w:tc>
          <w:tcPr>
            <w:tcW w:w="618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  <w:tr w:rsidR="005515EB" w:rsidTr="005515EB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Tālrunis:</w:t>
            </w:r>
          </w:p>
        </w:tc>
        <w:tc>
          <w:tcPr>
            <w:tcW w:w="618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  <w:tr w:rsidR="005515EB" w:rsidTr="005515EB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Fakss:</w:t>
            </w:r>
          </w:p>
        </w:tc>
        <w:tc>
          <w:tcPr>
            <w:tcW w:w="618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  <w:tr w:rsidR="005515EB" w:rsidTr="005515EB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E-pasts:</w:t>
            </w:r>
          </w:p>
        </w:tc>
        <w:tc>
          <w:tcPr>
            <w:tcW w:w="618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  <w:tr w:rsidR="005515EB" w:rsidTr="005515EB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Kontaktpersona:</w:t>
            </w:r>
          </w:p>
        </w:tc>
        <w:tc>
          <w:tcPr>
            <w:tcW w:w="618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  <w:tr w:rsidR="005515EB" w:rsidTr="005515EB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Maksājumu rekvizīti</w:t>
            </w:r>
          </w:p>
        </w:tc>
        <w:tc>
          <w:tcPr>
            <w:tcW w:w="618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  <w:tr w:rsidR="005515EB" w:rsidTr="005515EB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Banka, kods:</w:t>
            </w:r>
          </w:p>
        </w:tc>
        <w:tc>
          <w:tcPr>
            <w:tcW w:w="618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  <w:tr w:rsidR="005515EB" w:rsidTr="005515EB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 xml:space="preserve">Konts: </w:t>
            </w:r>
          </w:p>
        </w:tc>
        <w:tc>
          <w:tcPr>
            <w:tcW w:w="618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515EB" w:rsidRDefault="005515EB">
            <w:pPr>
              <w:snapToGrid w:val="0"/>
              <w:jc w:val="both"/>
              <w:rPr>
                <w:rFonts w:eastAsia="Times New Roman" w:cs="Tahoma"/>
              </w:rPr>
            </w:pPr>
          </w:p>
        </w:tc>
      </w:tr>
    </w:tbl>
    <w:p w:rsidR="005515EB" w:rsidRDefault="005515EB" w:rsidP="005515EB">
      <w:pPr>
        <w:tabs>
          <w:tab w:val="center" w:pos="7697"/>
          <w:tab w:val="right" w:pos="11850"/>
        </w:tabs>
      </w:pPr>
    </w:p>
    <w:tbl>
      <w:tblPr>
        <w:tblW w:w="0" w:type="auto"/>
        <w:tblInd w:w="3528" w:type="dxa"/>
        <w:tblLayout w:type="fixed"/>
        <w:tblLook w:val="04A0" w:firstRow="1" w:lastRow="0" w:firstColumn="1" w:lastColumn="0" w:noHBand="0" w:noVBand="1"/>
      </w:tblPr>
      <w:tblGrid>
        <w:gridCol w:w="2945"/>
        <w:gridCol w:w="2049"/>
      </w:tblGrid>
      <w:tr w:rsidR="005515EB" w:rsidTr="005515EB">
        <w:tc>
          <w:tcPr>
            <w:tcW w:w="2945" w:type="dxa"/>
            <w:hideMark/>
          </w:tcPr>
          <w:p w:rsidR="005515EB" w:rsidRDefault="005515EB">
            <w:pPr>
              <w:snapToGrid w:val="0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Pretendenta vadītāja paraksts: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515EB" w:rsidRDefault="005515EB">
            <w:pPr>
              <w:snapToGrid w:val="0"/>
              <w:rPr>
                <w:rFonts w:eastAsia="Times New Roman" w:cs="Tahoma"/>
              </w:rPr>
            </w:pPr>
          </w:p>
        </w:tc>
      </w:tr>
      <w:tr w:rsidR="005515EB" w:rsidTr="005515EB">
        <w:tc>
          <w:tcPr>
            <w:tcW w:w="2945" w:type="dxa"/>
          </w:tcPr>
          <w:p w:rsidR="005515EB" w:rsidRDefault="005515EB">
            <w:pPr>
              <w:snapToGrid w:val="0"/>
              <w:jc w:val="right"/>
              <w:rPr>
                <w:rFonts w:eastAsia="Times New Roman" w:cs="Tahoma"/>
              </w:rPr>
            </w:pPr>
          </w:p>
          <w:p w:rsidR="005515EB" w:rsidRDefault="005515EB">
            <w:pPr>
              <w:jc w:val="right"/>
              <w:rPr>
                <w:rFonts w:eastAsia="Times New Roman" w:cs="Tahoma"/>
              </w:rPr>
            </w:pPr>
          </w:p>
          <w:p w:rsidR="005515EB" w:rsidRDefault="005515EB">
            <w:pPr>
              <w:jc w:val="right"/>
              <w:rPr>
                <w:rFonts w:eastAsia="Times New Roman" w:cs="Tahoma"/>
              </w:rPr>
            </w:pPr>
          </w:p>
        </w:tc>
        <w:tc>
          <w:tcPr>
            <w:tcW w:w="2049" w:type="dxa"/>
          </w:tcPr>
          <w:p w:rsidR="005515EB" w:rsidRDefault="005515EB">
            <w:pPr>
              <w:snapToGrid w:val="0"/>
              <w:jc w:val="right"/>
              <w:rPr>
                <w:rFonts w:eastAsia="Times New Roman" w:cs="Tahoma"/>
                <w:i/>
              </w:rPr>
            </w:pPr>
            <w:r>
              <w:rPr>
                <w:rFonts w:eastAsia="Times New Roman" w:cs="Tahoma"/>
                <w:i/>
              </w:rPr>
              <w:t>(vārds, uzvārds)</w:t>
            </w:r>
          </w:p>
          <w:p w:rsidR="005515EB" w:rsidRDefault="005515EB">
            <w:pPr>
              <w:jc w:val="right"/>
              <w:rPr>
                <w:rFonts w:eastAsia="Times New Roman" w:cs="Tahoma"/>
                <w:i/>
              </w:rPr>
            </w:pPr>
          </w:p>
          <w:p w:rsidR="005515EB" w:rsidRDefault="005515EB">
            <w:pPr>
              <w:jc w:val="right"/>
              <w:rPr>
                <w:rFonts w:eastAsia="Times New Roman" w:cs="Tahoma"/>
                <w:i/>
              </w:rPr>
            </w:pPr>
            <w:r>
              <w:rPr>
                <w:rFonts w:eastAsia="Times New Roman" w:cs="Tahoma"/>
                <w:i/>
              </w:rPr>
              <w:t>z. v.</w:t>
            </w:r>
          </w:p>
        </w:tc>
      </w:tr>
    </w:tbl>
    <w:p w:rsidR="00496CEB" w:rsidRDefault="00496CEB"/>
    <w:sectPr w:rsidR="00496CEB" w:rsidSect="00416716">
      <w:pgSz w:w="11906" w:h="16838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9D"/>
    <w:rsid w:val="00416716"/>
    <w:rsid w:val="00496CEB"/>
    <w:rsid w:val="004C52E9"/>
    <w:rsid w:val="005515EB"/>
    <w:rsid w:val="00633974"/>
    <w:rsid w:val="008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515EB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5515EB"/>
    <w:rPr>
      <w:rFonts w:ascii="RimTimes" w:eastAsia="Lucida Sans Unicode" w:hAnsi="RimTimes" w:cs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515EB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5515EB"/>
    <w:rPr>
      <w:rFonts w:ascii="RimTimes" w:eastAsia="Lucida Sans Unicode" w:hAnsi="RimTimes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1139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2015-10-01T10:51:00Z</dcterms:created>
  <dcterms:modified xsi:type="dcterms:W3CDTF">2015-10-01T13:13:00Z</dcterms:modified>
</cp:coreProperties>
</file>